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66" w:rsidRDefault="008E7527">
      <w:pPr>
        <w:widowControl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bookmarkStart w:id="0" w:name="_Hlk490225130"/>
      <w:bookmarkStart w:id="1" w:name="_GoBack"/>
      <w:bookmarkEnd w:id="1"/>
      <w:r>
        <w:rPr>
          <w:rFonts w:ascii="黑体" w:eastAsia="黑体" w:hAnsi="黑体" w:cs="宋体" w:hint="eastAsia"/>
          <w:b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>1</w:t>
      </w:r>
    </w:p>
    <w:p w:rsidR="00054566" w:rsidRDefault="00054566">
      <w:pPr>
        <w:widowControl/>
        <w:ind w:firstLineChars="200" w:firstLine="880"/>
        <w:rPr>
          <w:rFonts w:ascii="宋体" w:eastAsia="宋体" w:hAnsi="宋体" w:cs="宋体"/>
          <w:kern w:val="0"/>
          <w:sz w:val="44"/>
          <w:szCs w:val="44"/>
        </w:rPr>
      </w:pPr>
    </w:p>
    <w:p w:rsidR="00054566" w:rsidRDefault="008E7527">
      <w:pPr>
        <w:widowControl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2022</w:t>
      </w:r>
      <w:r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年度</w:t>
      </w:r>
      <w:r>
        <w:rPr>
          <w:rFonts w:ascii="华文中宋" w:eastAsia="华文中宋" w:hAnsi="华文中宋" w:cs="宋体"/>
          <w:b/>
          <w:kern w:val="0"/>
          <w:sz w:val="44"/>
          <w:szCs w:val="44"/>
        </w:rPr>
        <w:t>中国科学院国际人才计划</w:t>
      </w:r>
    </w:p>
    <w:p w:rsidR="00054566" w:rsidRDefault="008E7527">
      <w:pPr>
        <w:widowControl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  <w:r>
        <w:rPr>
          <w:rFonts w:ascii="华文中宋" w:eastAsia="华文中宋" w:hAnsi="华文中宋" w:cs="宋体"/>
          <w:b/>
          <w:kern w:val="0"/>
          <w:sz w:val="44"/>
          <w:szCs w:val="44"/>
        </w:rPr>
        <w:t>申报要求</w:t>
      </w:r>
    </w:p>
    <w:p w:rsidR="00054566" w:rsidRDefault="00054566">
      <w:pPr>
        <w:widowControl/>
        <w:ind w:firstLineChars="200" w:firstLine="880"/>
        <w:jc w:val="center"/>
        <w:rPr>
          <w:rFonts w:ascii="宋体" w:eastAsia="宋体" w:hAnsi="宋体" w:cs="宋体"/>
          <w:kern w:val="0"/>
          <w:sz w:val="44"/>
          <w:szCs w:val="44"/>
        </w:rPr>
      </w:pPr>
    </w:p>
    <w:p w:rsidR="00054566" w:rsidRDefault="008E7527">
      <w:pPr>
        <w:widowControl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一、申报受理</w:t>
      </w:r>
    </w:p>
    <w:p w:rsidR="00054566" w:rsidRDefault="008E7527">
      <w:pPr>
        <w:widowControl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．申报方式：</w:t>
      </w:r>
      <w:r>
        <w:rPr>
          <w:rFonts w:ascii="仿宋" w:eastAsia="仿宋" w:hAnsi="仿宋" w:cs="宋体" w:hint="eastAsia"/>
          <w:kern w:val="0"/>
          <w:sz w:val="32"/>
          <w:szCs w:val="32"/>
        </w:rPr>
        <w:t>通过新一代</w:t>
      </w:r>
      <w:r>
        <w:rPr>
          <w:rFonts w:ascii="仿宋" w:eastAsia="仿宋" w:hAnsi="仿宋" w:cs="宋体" w:hint="eastAsia"/>
          <w:kern w:val="0"/>
          <w:sz w:val="32"/>
          <w:szCs w:val="32"/>
        </w:rPr>
        <w:t>ARP</w:t>
      </w:r>
      <w:r>
        <w:rPr>
          <w:rFonts w:ascii="仿宋" w:eastAsia="仿宋" w:hAnsi="仿宋" w:cs="宋体" w:hint="eastAsia"/>
          <w:kern w:val="0"/>
          <w:sz w:val="32"/>
          <w:szCs w:val="32"/>
        </w:rPr>
        <w:t>系统“国际人才计划”模块提出，不接受纸质件申报材料。填报</w:t>
      </w:r>
      <w:r>
        <w:rPr>
          <w:rFonts w:ascii="仿宋" w:eastAsia="仿宋" w:hAnsi="仿宋" w:cs="宋体"/>
          <w:kern w:val="0"/>
          <w:sz w:val="32"/>
          <w:szCs w:val="32"/>
        </w:rPr>
        <w:t>路径：</w:t>
      </w:r>
      <w:r>
        <w:rPr>
          <w:rFonts w:ascii="仿宋" w:eastAsia="仿宋" w:hAnsi="仿宋" w:cs="宋体"/>
          <w:kern w:val="0"/>
          <w:sz w:val="32"/>
          <w:szCs w:val="32"/>
          <w:u w:val="single"/>
        </w:rPr>
        <w:t>国际合作</w:t>
      </w:r>
      <w:r>
        <w:rPr>
          <w:rFonts w:ascii="仿宋" w:eastAsia="仿宋" w:hAnsi="仿宋" w:cs="宋体"/>
          <w:kern w:val="0"/>
          <w:sz w:val="32"/>
          <w:szCs w:val="32"/>
          <w:u w:val="single"/>
        </w:rPr>
        <w:t>-</w:t>
      </w:r>
      <w:r>
        <w:rPr>
          <w:rFonts w:ascii="仿宋" w:eastAsia="仿宋" w:hAnsi="仿宋" w:cs="宋体"/>
          <w:kern w:val="0"/>
          <w:sz w:val="32"/>
          <w:szCs w:val="32"/>
          <w:u w:val="single"/>
        </w:rPr>
        <w:t>国际人才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交流</w:t>
      </w:r>
      <w:r>
        <w:rPr>
          <w:rFonts w:ascii="仿宋" w:eastAsia="仿宋" w:hAnsi="仿宋" w:cs="宋体"/>
          <w:kern w:val="0"/>
          <w:sz w:val="32"/>
          <w:szCs w:val="32"/>
          <w:u w:val="single"/>
        </w:rPr>
        <w:t>计划</w:t>
      </w:r>
      <w:r>
        <w:rPr>
          <w:rFonts w:ascii="仿宋" w:eastAsia="仿宋" w:hAnsi="仿宋" w:cs="宋体"/>
          <w:kern w:val="0"/>
          <w:sz w:val="32"/>
          <w:szCs w:val="32"/>
          <w:u w:val="single"/>
        </w:rPr>
        <w:t>-PIFI-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申报</w:t>
      </w:r>
      <w:r>
        <w:rPr>
          <w:rFonts w:ascii="仿宋" w:eastAsia="仿宋" w:hAnsi="仿宋" w:cs="宋体"/>
          <w:kern w:val="0"/>
          <w:sz w:val="32"/>
          <w:szCs w:val="32"/>
          <w:u w:val="single"/>
        </w:rPr>
        <w:t>填报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/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延续申报</w:t>
      </w:r>
      <w:r>
        <w:rPr>
          <w:rFonts w:ascii="仿宋" w:eastAsia="仿宋" w:hAnsi="仿宋" w:cs="宋体" w:hint="eastAsia"/>
          <w:kern w:val="0"/>
          <w:sz w:val="32"/>
          <w:szCs w:val="32"/>
        </w:rPr>
        <w:t>，并按</w:t>
      </w:r>
      <w:r>
        <w:rPr>
          <w:rFonts w:ascii="仿宋" w:eastAsia="仿宋" w:hAnsi="仿宋" w:cs="宋体"/>
          <w:kern w:val="0"/>
          <w:sz w:val="32"/>
          <w:szCs w:val="32"/>
        </w:rPr>
        <w:t>要求上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传相关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054566" w:rsidRDefault="008E7527">
      <w:pPr>
        <w:widowControl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b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．申报前提：</w:t>
      </w:r>
      <w:r>
        <w:rPr>
          <w:rFonts w:ascii="仿宋" w:eastAsia="仿宋" w:hAnsi="仿宋" w:cs="宋体" w:hint="eastAsia"/>
          <w:kern w:val="0"/>
          <w:sz w:val="32"/>
          <w:szCs w:val="32"/>
        </w:rPr>
        <w:t>中方申请人未在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院国际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>人才</w:t>
      </w:r>
      <w:r>
        <w:rPr>
          <w:rFonts w:ascii="仿宋" w:eastAsia="仿宋" w:hAnsi="仿宋" w:cs="宋体" w:hint="eastAsia"/>
          <w:kern w:val="0"/>
          <w:sz w:val="32"/>
          <w:szCs w:val="32"/>
        </w:rPr>
        <w:t>交流</w:t>
      </w:r>
      <w:r>
        <w:rPr>
          <w:rFonts w:ascii="仿宋" w:eastAsia="仿宋" w:hAnsi="仿宋" w:cs="宋体"/>
          <w:kern w:val="0"/>
          <w:sz w:val="32"/>
          <w:szCs w:val="32"/>
        </w:rPr>
        <w:t>平台</w:t>
      </w:r>
      <w:r>
        <w:rPr>
          <w:rFonts w:ascii="仿宋" w:eastAsia="仿宋" w:hAnsi="仿宋" w:cs="宋体" w:hint="eastAsia"/>
          <w:kern w:val="0"/>
          <w:sz w:val="32"/>
          <w:szCs w:val="32"/>
        </w:rPr>
        <w:t>（</w:t>
      </w:r>
      <w:r>
        <w:rPr>
          <w:rFonts w:ascii="仿宋" w:eastAsia="仿宋" w:hAnsi="仿宋" w:cs="宋体"/>
          <w:kern w:val="0"/>
          <w:sz w:val="32"/>
          <w:szCs w:val="32"/>
        </w:rPr>
        <w:t>http</w:t>
      </w:r>
      <w:r>
        <w:rPr>
          <w:rFonts w:ascii="仿宋" w:eastAsia="仿宋" w:hAnsi="仿宋" w:cs="宋体" w:hint="eastAsia"/>
          <w:kern w:val="0"/>
          <w:sz w:val="32"/>
          <w:szCs w:val="32"/>
        </w:rPr>
        <w:t>://international-talent.</w:t>
      </w:r>
      <w:r>
        <w:rPr>
          <w:rFonts w:ascii="仿宋" w:eastAsia="仿宋" w:hAnsi="仿宋" w:cs="宋体"/>
          <w:kern w:val="0"/>
          <w:sz w:val="32"/>
          <w:szCs w:val="32"/>
        </w:rPr>
        <w:t>cas.cn</w:t>
      </w:r>
      <w:r>
        <w:rPr>
          <w:rFonts w:ascii="仿宋" w:eastAsia="仿宋" w:hAnsi="仿宋" w:cs="宋体" w:hint="eastAsia"/>
          <w:kern w:val="0"/>
          <w:sz w:val="32"/>
          <w:szCs w:val="32"/>
        </w:rPr>
        <w:t>）激活账号并</w:t>
      </w:r>
      <w:r>
        <w:rPr>
          <w:rFonts w:ascii="仿宋" w:eastAsia="仿宋" w:hAnsi="仿宋" w:cs="宋体"/>
          <w:kern w:val="0"/>
          <w:sz w:val="32"/>
          <w:szCs w:val="32"/>
        </w:rPr>
        <w:t>完善</w:t>
      </w:r>
      <w:r>
        <w:rPr>
          <w:rFonts w:ascii="仿宋" w:eastAsia="仿宋" w:hAnsi="仿宋" w:cs="宋体" w:hint="eastAsia"/>
          <w:kern w:val="0"/>
          <w:sz w:val="32"/>
          <w:szCs w:val="32"/>
        </w:rPr>
        <w:t>本人英文</w:t>
      </w:r>
      <w:r>
        <w:rPr>
          <w:rFonts w:ascii="仿宋" w:eastAsia="仿宋" w:hAnsi="仿宋" w:cs="宋体"/>
          <w:kern w:val="0"/>
          <w:sz w:val="32"/>
          <w:szCs w:val="32"/>
        </w:rPr>
        <w:t>简历</w:t>
      </w:r>
      <w:r>
        <w:rPr>
          <w:rFonts w:ascii="仿宋" w:eastAsia="仿宋" w:hAnsi="仿宋" w:cs="宋体" w:hint="eastAsia"/>
          <w:kern w:val="0"/>
          <w:sz w:val="32"/>
          <w:szCs w:val="32"/>
        </w:rPr>
        <w:t>，须先登录平台完成相关操作后方可</w:t>
      </w:r>
      <w:r>
        <w:rPr>
          <w:rFonts w:ascii="仿宋" w:eastAsia="仿宋" w:hAnsi="仿宋" w:cs="宋体"/>
          <w:kern w:val="0"/>
          <w:sz w:val="32"/>
          <w:szCs w:val="32"/>
        </w:rPr>
        <w:t>通过</w:t>
      </w:r>
      <w:r>
        <w:rPr>
          <w:rFonts w:ascii="仿宋" w:eastAsia="仿宋" w:hAnsi="仿宋" w:cs="宋体" w:hint="eastAsia"/>
          <w:kern w:val="0"/>
          <w:sz w:val="32"/>
          <w:szCs w:val="32"/>
        </w:rPr>
        <w:t>AR</w:t>
      </w:r>
      <w:r>
        <w:rPr>
          <w:rFonts w:ascii="仿宋" w:eastAsia="仿宋" w:hAnsi="仿宋" w:cs="宋体"/>
          <w:kern w:val="0"/>
          <w:sz w:val="32"/>
          <w:szCs w:val="32"/>
        </w:rPr>
        <w:t>P</w:t>
      </w:r>
      <w:r>
        <w:rPr>
          <w:rFonts w:ascii="仿宋" w:eastAsia="仿宋" w:hAnsi="仿宋" w:cs="宋体" w:hint="eastAsia"/>
          <w:kern w:val="0"/>
          <w:sz w:val="32"/>
          <w:szCs w:val="32"/>
        </w:rPr>
        <w:t>系统提交项目申请。（平台账号激活方式和用户名</w:t>
      </w:r>
      <w:r>
        <w:rPr>
          <w:rFonts w:ascii="仿宋" w:eastAsia="仿宋" w:hAnsi="仿宋" w:cs="宋体"/>
          <w:kern w:val="0"/>
          <w:sz w:val="32"/>
          <w:szCs w:val="32"/>
        </w:rPr>
        <w:t>等信息</w:t>
      </w:r>
      <w:r>
        <w:rPr>
          <w:rFonts w:ascii="仿宋" w:eastAsia="仿宋" w:hAnsi="仿宋" w:cs="宋体" w:hint="eastAsia"/>
          <w:kern w:val="0"/>
          <w:sz w:val="32"/>
          <w:szCs w:val="32"/>
        </w:rPr>
        <w:t>请与研究所外事或所内外国人才引进工作管理人员联系）</w:t>
      </w:r>
    </w:p>
    <w:p w:rsidR="00054566" w:rsidRDefault="008E7527">
      <w:pPr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b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．所级审核：</w:t>
      </w:r>
      <w:r>
        <w:rPr>
          <w:rFonts w:ascii="仿宋" w:eastAsia="仿宋" w:hAnsi="仿宋" w:cs="宋体" w:hint="eastAsia"/>
          <w:kern w:val="0"/>
          <w:sz w:val="32"/>
          <w:szCs w:val="32"/>
        </w:rPr>
        <w:t>各院属单位国际人才计划管理部门应按本通知要求，对所有申报材料和申报资质进行初审，并征询本单位国际合作和人事部门意见后，提交“</w:t>
      </w:r>
      <w:r>
        <w:rPr>
          <w:rFonts w:ascii="仿宋" w:eastAsia="仿宋" w:hAnsi="仿宋" w:cs="宋体"/>
          <w:kern w:val="0"/>
          <w:sz w:val="32"/>
          <w:szCs w:val="32"/>
        </w:rPr>
        <w:t>XXX</w:t>
      </w:r>
      <w:r>
        <w:rPr>
          <w:rFonts w:ascii="仿宋" w:eastAsia="仿宋" w:hAnsi="仿宋" w:cs="宋体"/>
          <w:kern w:val="0"/>
          <w:sz w:val="32"/>
          <w:szCs w:val="32"/>
        </w:rPr>
        <w:t>研究所关于申报</w:t>
      </w:r>
      <w:r>
        <w:rPr>
          <w:rFonts w:ascii="仿宋" w:eastAsia="仿宋" w:hAnsi="仿宋" w:cs="宋体"/>
          <w:kern w:val="0"/>
          <w:sz w:val="32"/>
          <w:szCs w:val="32"/>
        </w:rPr>
        <w:t>202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>
        <w:rPr>
          <w:rFonts w:ascii="仿宋" w:eastAsia="仿宋" w:hAnsi="仿宋" w:cs="宋体"/>
          <w:kern w:val="0"/>
          <w:sz w:val="32"/>
          <w:szCs w:val="32"/>
        </w:rPr>
        <w:t>年度中国科学院国际人才计划的函</w:t>
      </w:r>
      <w:r>
        <w:rPr>
          <w:rFonts w:ascii="仿宋" w:eastAsia="仿宋" w:hAnsi="仿宋" w:cs="宋体" w:hint="eastAsia"/>
          <w:kern w:val="0"/>
          <w:sz w:val="32"/>
          <w:szCs w:val="32"/>
        </w:rPr>
        <w:t>”（见附表</w:t>
      </w: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）。</w:t>
      </w:r>
    </w:p>
    <w:p w:rsidR="00054566" w:rsidRDefault="008E7527">
      <w:pPr>
        <w:widowControl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b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．受理节点：</w:t>
      </w:r>
      <w:r>
        <w:rPr>
          <w:rFonts w:ascii="仿宋" w:eastAsia="仿宋" w:hAnsi="仿宋" w:cs="宋体" w:hint="eastAsia"/>
          <w:kern w:val="0"/>
          <w:sz w:val="32"/>
          <w:szCs w:val="32"/>
        </w:rPr>
        <w:t>ARP</w:t>
      </w:r>
      <w:r>
        <w:rPr>
          <w:rFonts w:ascii="仿宋" w:eastAsia="仿宋" w:hAnsi="仿宋" w:cs="宋体" w:hint="eastAsia"/>
          <w:kern w:val="0"/>
          <w:sz w:val="32"/>
          <w:szCs w:val="32"/>
        </w:rPr>
        <w:t>系统全年开放申报，各院属单位可根据实际需求随时申报，我局分</w:t>
      </w:r>
      <w:r>
        <w:rPr>
          <w:rFonts w:ascii="仿宋" w:eastAsia="仿宋" w:hAnsi="仿宋" w:cs="宋体" w:hint="eastAsia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</w:rPr>
        <w:t>个时间节点集中受理。</w:t>
      </w:r>
      <w:r>
        <w:rPr>
          <w:rFonts w:ascii="仿宋" w:eastAsia="仿宋" w:hAnsi="仿宋" w:cs="宋体" w:hint="eastAsia"/>
          <w:kern w:val="0"/>
          <w:sz w:val="32"/>
          <w:szCs w:val="32"/>
        </w:rPr>
        <w:t>2022</w:t>
      </w: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年度项目分别在</w:t>
      </w:r>
      <w:r>
        <w:rPr>
          <w:rFonts w:ascii="仿宋" w:eastAsia="仿宋" w:hAnsi="仿宋" w:cs="宋体" w:hint="eastAsia"/>
          <w:kern w:val="0"/>
          <w:sz w:val="32"/>
          <w:szCs w:val="32"/>
        </w:rPr>
        <w:t>2021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</w:rPr>
        <w:t>3</w:t>
      </w:r>
      <w:r>
        <w:rPr>
          <w:rFonts w:ascii="仿宋" w:eastAsia="仿宋" w:hAnsi="仿宋" w:cs="宋体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kern w:val="0"/>
          <w:sz w:val="32"/>
          <w:szCs w:val="32"/>
        </w:rPr>
        <w:t>日（第一批）、</w:t>
      </w:r>
      <w:r>
        <w:rPr>
          <w:rFonts w:ascii="仿宋" w:eastAsia="仿宋" w:hAnsi="仿宋" w:cs="宋体" w:hint="eastAsia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/>
          <w:kern w:val="0"/>
          <w:sz w:val="32"/>
          <w:szCs w:val="32"/>
        </w:rPr>
        <w:t>30</w:t>
      </w:r>
      <w:r>
        <w:rPr>
          <w:rFonts w:ascii="仿宋" w:eastAsia="仿宋" w:hAnsi="仿宋" w:cs="宋体" w:hint="eastAsia"/>
          <w:kern w:val="0"/>
          <w:sz w:val="32"/>
          <w:szCs w:val="32"/>
        </w:rPr>
        <w:t>（第二批）、</w:t>
      </w:r>
      <w:r>
        <w:rPr>
          <w:rFonts w:ascii="仿宋" w:eastAsia="仿宋" w:hAnsi="仿宋" w:cs="宋体" w:hint="eastAsia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</w:rPr>
        <w:t>3</w:t>
      </w:r>
      <w:r>
        <w:rPr>
          <w:rFonts w:ascii="仿宋" w:eastAsia="仿宋" w:hAnsi="仿宋" w:cs="宋体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kern w:val="0"/>
          <w:sz w:val="32"/>
          <w:szCs w:val="32"/>
        </w:rPr>
        <w:t>日（第三批）分三批次对每个节点之前申报的项目进行评审。错过节点申</w:t>
      </w:r>
      <w:r>
        <w:rPr>
          <w:rFonts w:ascii="仿宋" w:eastAsia="仿宋" w:hAnsi="仿宋" w:cs="宋体" w:hint="eastAsia"/>
          <w:kern w:val="0"/>
          <w:sz w:val="32"/>
          <w:szCs w:val="32"/>
        </w:rPr>
        <w:t>报的项目将在下个节点予以受理，</w:t>
      </w:r>
      <w:r>
        <w:rPr>
          <w:rFonts w:ascii="仿宋" w:eastAsia="仿宋" w:hAnsi="仿宋" w:cs="宋体" w:hint="eastAsia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</w:rPr>
        <w:t>3</w:t>
      </w:r>
      <w:r>
        <w:rPr>
          <w:rFonts w:ascii="仿宋" w:eastAsia="仿宋" w:hAnsi="仿宋" w:cs="宋体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kern w:val="0"/>
          <w:sz w:val="32"/>
          <w:szCs w:val="32"/>
        </w:rPr>
        <w:t>日以后申报的，作为下年度项目受理。</w:t>
      </w:r>
    </w:p>
    <w:p w:rsidR="00054566" w:rsidRDefault="008E7527">
      <w:pPr>
        <w:widowControl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5</w:t>
      </w:r>
      <w:r>
        <w:rPr>
          <w:rFonts w:ascii="仿宋" w:eastAsia="仿宋" w:hAnsi="仿宋" w:cs="宋体"/>
          <w:b/>
          <w:kern w:val="0"/>
          <w:sz w:val="32"/>
          <w:szCs w:val="32"/>
        </w:rPr>
        <w:t>.</w:t>
      </w:r>
      <w:r>
        <w:rPr>
          <w:rFonts w:ascii="仿宋" w:eastAsia="仿宋" w:hAnsi="仿宋" w:cs="宋体"/>
          <w:b/>
          <w:kern w:val="0"/>
          <w:sz w:val="32"/>
          <w:szCs w:val="32"/>
        </w:rPr>
        <w:t>立项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执行</w:t>
      </w:r>
      <w:r>
        <w:rPr>
          <w:rFonts w:ascii="仿宋" w:eastAsia="仿宋" w:hAnsi="仿宋" w:cs="宋体"/>
          <w:b/>
          <w:kern w:val="0"/>
          <w:sz w:val="32"/>
          <w:szCs w:val="32"/>
        </w:rPr>
        <w:t>：</w:t>
      </w:r>
      <w:r>
        <w:rPr>
          <w:rFonts w:ascii="仿宋" w:eastAsia="仿宋" w:hAnsi="仿宋" w:cs="宋体" w:hint="eastAsia"/>
          <w:kern w:val="0"/>
          <w:sz w:val="32"/>
          <w:szCs w:val="32"/>
        </w:rPr>
        <w:t>经专家评审后，于</w:t>
      </w:r>
      <w:r>
        <w:rPr>
          <w:rFonts w:ascii="仿宋" w:eastAsia="仿宋" w:hAnsi="仿宋" w:cs="宋体" w:hint="eastAsia"/>
          <w:kern w:val="0"/>
          <w:sz w:val="32"/>
          <w:szCs w:val="32"/>
        </w:rPr>
        <w:t>2021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9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月分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三批次公布立项结果，结果公布后即可启动实施</w:t>
      </w:r>
      <w:r>
        <w:rPr>
          <w:rFonts w:ascii="仿宋" w:eastAsia="仿宋" w:hAnsi="仿宋" w:cs="宋体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kern w:val="0"/>
          <w:sz w:val="32"/>
          <w:szCs w:val="32"/>
        </w:rPr>
        <w:t>原则上国际杰出</w:t>
      </w:r>
      <w:r>
        <w:rPr>
          <w:rFonts w:ascii="仿宋" w:eastAsia="仿宋" w:hAnsi="仿宋" w:cs="宋体"/>
          <w:kern w:val="0"/>
          <w:sz w:val="32"/>
          <w:szCs w:val="32"/>
        </w:rPr>
        <w:t>学</w:t>
      </w:r>
      <w:r>
        <w:rPr>
          <w:rFonts w:ascii="仿宋" w:eastAsia="仿宋" w:hAnsi="仿宋" w:cs="宋体" w:hint="eastAsia"/>
          <w:kern w:val="0"/>
          <w:sz w:val="32"/>
          <w:szCs w:val="32"/>
        </w:rPr>
        <w:t>者</w:t>
      </w:r>
      <w:r>
        <w:rPr>
          <w:rFonts w:ascii="仿宋" w:eastAsia="仿宋" w:hAnsi="仿宋" w:cs="宋体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国际</w:t>
      </w:r>
      <w:r>
        <w:rPr>
          <w:rFonts w:ascii="仿宋" w:eastAsia="仿宋" w:hAnsi="仿宋" w:cs="宋体"/>
          <w:kern w:val="0"/>
          <w:sz w:val="32"/>
          <w:szCs w:val="32"/>
        </w:rPr>
        <w:t>访问学者、国际访问学者延续项目需在</w:t>
      </w:r>
      <w:r>
        <w:rPr>
          <w:rFonts w:ascii="仿宋" w:eastAsia="仿宋" w:hAnsi="仿宋" w:cs="宋体" w:hint="eastAsia"/>
          <w:kern w:val="0"/>
          <w:sz w:val="32"/>
          <w:szCs w:val="32"/>
        </w:rPr>
        <w:t>2023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/>
          <w:kern w:val="0"/>
          <w:sz w:val="32"/>
          <w:szCs w:val="32"/>
        </w:rPr>
        <w:t>12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</w:rPr>
        <w:t>3</w:t>
      </w:r>
      <w:r>
        <w:rPr>
          <w:rFonts w:ascii="仿宋" w:eastAsia="仿宋" w:hAnsi="仿宋" w:cs="宋体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日</w:t>
      </w:r>
      <w:r>
        <w:rPr>
          <w:rFonts w:ascii="仿宋" w:eastAsia="仿宋" w:hAnsi="仿宋" w:cs="宋体"/>
          <w:kern w:val="0"/>
          <w:sz w:val="32"/>
          <w:szCs w:val="32"/>
        </w:rPr>
        <w:t>前执行</w:t>
      </w:r>
      <w:r>
        <w:rPr>
          <w:rFonts w:ascii="仿宋" w:eastAsia="仿宋" w:hAnsi="仿宋" w:cs="宋体" w:hint="eastAsia"/>
          <w:kern w:val="0"/>
          <w:sz w:val="32"/>
          <w:szCs w:val="32"/>
        </w:rPr>
        <w:t>完毕；</w:t>
      </w:r>
      <w:r>
        <w:rPr>
          <w:rFonts w:ascii="仿宋" w:eastAsia="仿宋" w:hAnsi="仿宋" w:cs="宋体"/>
          <w:kern w:val="0"/>
          <w:sz w:val="32"/>
          <w:szCs w:val="32"/>
        </w:rPr>
        <w:t>特</w:t>
      </w:r>
      <w:r>
        <w:rPr>
          <w:rFonts w:ascii="仿宋" w:eastAsia="仿宋" w:hAnsi="仿宋" w:cs="宋体" w:hint="eastAsia"/>
          <w:kern w:val="0"/>
          <w:sz w:val="32"/>
          <w:szCs w:val="32"/>
        </w:rPr>
        <w:t>需外国</w:t>
      </w:r>
      <w:r>
        <w:rPr>
          <w:rFonts w:ascii="仿宋" w:eastAsia="仿宋" w:hAnsi="仿宋" w:cs="宋体"/>
          <w:kern w:val="0"/>
          <w:sz w:val="32"/>
          <w:szCs w:val="32"/>
        </w:rPr>
        <w:t>人才计划需在</w:t>
      </w:r>
      <w:r>
        <w:rPr>
          <w:rFonts w:ascii="仿宋" w:eastAsia="仿宋" w:hAnsi="仿宋" w:cs="宋体" w:hint="eastAsia"/>
          <w:kern w:val="0"/>
          <w:sz w:val="32"/>
          <w:szCs w:val="32"/>
        </w:rPr>
        <w:t>2023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</w:rPr>
        <w:t>3</w:t>
      </w:r>
      <w:r>
        <w:rPr>
          <w:rFonts w:ascii="仿宋" w:eastAsia="仿宋" w:hAnsi="仿宋" w:cs="宋体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日前执行资助</w:t>
      </w:r>
      <w:r>
        <w:rPr>
          <w:rFonts w:ascii="仿宋" w:eastAsia="仿宋" w:hAnsi="仿宋" w:cs="宋体"/>
          <w:kern w:val="0"/>
          <w:sz w:val="32"/>
          <w:szCs w:val="32"/>
        </w:rPr>
        <w:t>总时长的</w:t>
      </w:r>
      <w:r>
        <w:rPr>
          <w:rFonts w:ascii="仿宋" w:eastAsia="仿宋" w:hAnsi="仿宋" w:cs="宋体" w:hint="eastAsia"/>
          <w:kern w:val="0"/>
          <w:sz w:val="32"/>
          <w:szCs w:val="32"/>
        </w:rPr>
        <w:t>50</w:t>
      </w:r>
      <w:r>
        <w:rPr>
          <w:rFonts w:ascii="仿宋" w:eastAsia="仿宋" w:hAnsi="仿宋" w:cs="宋体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</w:rPr>
        <w:t>以上。</w:t>
      </w:r>
    </w:p>
    <w:p w:rsidR="00054566" w:rsidRDefault="008E7527">
      <w:pPr>
        <w:widowControl/>
        <w:spacing w:after="240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b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．延续项目申报：</w:t>
      </w:r>
      <w:r>
        <w:rPr>
          <w:rFonts w:ascii="仿宋" w:eastAsia="仿宋" w:hAnsi="仿宋" w:cs="宋体" w:hint="eastAsia"/>
          <w:kern w:val="0"/>
          <w:sz w:val="32"/>
          <w:szCs w:val="32"/>
        </w:rPr>
        <w:t>仅国际访问学者项目可申请延续资助。延续资助须通过“延续资助申报”模块申报。项目正在执行且进度未达到计划来访总时长</w:t>
      </w:r>
      <w:r>
        <w:rPr>
          <w:rFonts w:ascii="仿宋" w:eastAsia="仿宋" w:hAnsi="仿宋" w:cs="宋体" w:hint="eastAsia"/>
          <w:kern w:val="0"/>
          <w:sz w:val="32"/>
          <w:szCs w:val="32"/>
        </w:rPr>
        <w:t>50%</w:t>
      </w:r>
      <w:r>
        <w:rPr>
          <w:rFonts w:ascii="仿宋" w:eastAsia="仿宋" w:hAnsi="仿宋" w:cs="宋体" w:hint="eastAsia"/>
          <w:kern w:val="0"/>
          <w:sz w:val="32"/>
          <w:szCs w:val="32"/>
        </w:rPr>
        <w:t>的，不得申请延续资助。</w:t>
      </w:r>
    </w:p>
    <w:p w:rsidR="00054566" w:rsidRDefault="008E7527">
      <w:pPr>
        <w:widowControl/>
        <w:ind w:firstLineChars="200" w:firstLine="643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二、</w:t>
      </w:r>
      <w:r>
        <w:rPr>
          <w:rFonts w:ascii="黑体" w:eastAsia="黑体" w:hAnsi="黑体" w:cs="宋体"/>
          <w:b/>
          <w:kern w:val="0"/>
          <w:sz w:val="32"/>
          <w:szCs w:val="32"/>
        </w:rPr>
        <w:t>材料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>要求</w:t>
      </w:r>
    </w:p>
    <w:p w:rsidR="00054566" w:rsidRDefault="008E7527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填写</w:t>
      </w:r>
      <w:r>
        <w:rPr>
          <w:rFonts w:ascii="仿宋" w:eastAsia="仿宋" w:hAnsi="仿宋" w:cs="宋体" w:hint="eastAsia"/>
          <w:kern w:val="0"/>
          <w:sz w:val="32"/>
          <w:szCs w:val="32"/>
        </w:rPr>
        <w:t>ARP</w:t>
      </w:r>
      <w:r>
        <w:rPr>
          <w:rFonts w:ascii="仿宋" w:eastAsia="仿宋" w:hAnsi="仿宋" w:cs="宋体" w:hint="eastAsia"/>
          <w:kern w:val="0"/>
          <w:sz w:val="32"/>
          <w:szCs w:val="32"/>
        </w:rPr>
        <w:t>系统中各类</w:t>
      </w:r>
      <w:r>
        <w:rPr>
          <w:rFonts w:ascii="仿宋" w:eastAsia="仿宋" w:hAnsi="仿宋" w:cs="宋体"/>
          <w:kern w:val="0"/>
          <w:sz w:val="32"/>
          <w:szCs w:val="32"/>
        </w:rPr>
        <w:t>项目</w:t>
      </w:r>
      <w:r>
        <w:rPr>
          <w:rFonts w:ascii="仿宋" w:eastAsia="仿宋" w:hAnsi="仿宋" w:cs="宋体" w:hint="eastAsia"/>
          <w:kern w:val="0"/>
          <w:sz w:val="32"/>
          <w:szCs w:val="32"/>
        </w:rPr>
        <w:t>对应</w:t>
      </w:r>
      <w:r>
        <w:rPr>
          <w:rFonts w:ascii="仿宋" w:eastAsia="仿宋" w:hAnsi="仿宋" w:cs="宋体"/>
          <w:kern w:val="0"/>
          <w:sz w:val="32"/>
          <w:szCs w:val="32"/>
        </w:rPr>
        <w:t>的申请</w:t>
      </w:r>
      <w:r>
        <w:rPr>
          <w:rFonts w:ascii="仿宋" w:eastAsia="仿宋" w:hAnsi="仿宋" w:cs="宋体" w:hint="eastAsia"/>
          <w:kern w:val="0"/>
          <w:sz w:val="32"/>
          <w:szCs w:val="32"/>
        </w:rPr>
        <w:t>表</w:t>
      </w:r>
      <w:r>
        <w:rPr>
          <w:rFonts w:ascii="仿宋" w:eastAsia="仿宋" w:hAnsi="仿宋" w:cs="宋体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同时根据申报的项目类型不同，需</w:t>
      </w:r>
      <w:r>
        <w:rPr>
          <w:rFonts w:ascii="仿宋" w:eastAsia="仿宋" w:hAnsi="仿宋" w:cs="宋体"/>
          <w:kern w:val="0"/>
          <w:sz w:val="32"/>
          <w:szCs w:val="32"/>
        </w:rPr>
        <w:t>上传的</w:t>
      </w:r>
      <w:r>
        <w:rPr>
          <w:rFonts w:ascii="仿宋" w:eastAsia="仿宋" w:hAnsi="仿宋" w:cs="宋体" w:hint="eastAsia"/>
          <w:kern w:val="0"/>
          <w:sz w:val="32"/>
          <w:szCs w:val="32"/>
        </w:rPr>
        <w:t>附件</w:t>
      </w:r>
      <w:r>
        <w:rPr>
          <w:rFonts w:ascii="仿宋" w:eastAsia="仿宋" w:hAnsi="仿宋" w:cs="宋体"/>
          <w:kern w:val="0"/>
          <w:sz w:val="32"/>
          <w:szCs w:val="32"/>
        </w:rPr>
        <w:t>材料</w:t>
      </w:r>
      <w:r>
        <w:rPr>
          <w:rFonts w:ascii="仿宋" w:eastAsia="仿宋" w:hAnsi="仿宋" w:cs="宋体" w:hint="eastAsia"/>
          <w:kern w:val="0"/>
          <w:sz w:val="32"/>
          <w:szCs w:val="32"/>
        </w:rPr>
        <w:t>应包括</w:t>
      </w:r>
      <w:r>
        <w:rPr>
          <w:rFonts w:ascii="仿宋" w:eastAsia="仿宋" w:hAnsi="仿宋" w:cs="宋体"/>
          <w:kern w:val="0"/>
          <w:sz w:val="32"/>
          <w:szCs w:val="32"/>
        </w:rPr>
        <w:t>：</w:t>
      </w:r>
    </w:p>
    <w:p w:rsidR="00054566" w:rsidRDefault="008E7527">
      <w:pPr>
        <w:widowControl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国际杰出</w:t>
      </w:r>
      <w:r>
        <w:rPr>
          <w:rFonts w:ascii="仿宋" w:eastAsia="仿宋" w:hAnsi="仿宋" w:cs="宋体"/>
          <w:b/>
          <w:kern w:val="0"/>
          <w:sz w:val="32"/>
          <w:szCs w:val="32"/>
        </w:rPr>
        <w:t>学者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和国际</w:t>
      </w:r>
      <w:r>
        <w:rPr>
          <w:rFonts w:ascii="仿宋" w:eastAsia="仿宋" w:hAnsi="仿宋" w:cs="宋体"/>
          <w:b/>
          <w:kern w:val="0"/>
          <w:sz w:val="32"/>
          <w:szCs w:val="32"/>
        </w:rPr>
        <w:t>访问学者</w:t>
      </w:r>
    </w:p>
    <w:p w:rsidR="00054566" w:rsidRDefault="008E7527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①外国专家亲笔签字</w:t>
      </w:r>
      <w:r>
        <w:rPr>
          <w:rFonts w:ascii="仿宋" w:eastAsia="仿宋" w:hAnsi="仿宋" w:cs="宋体" w:hint="eastAsia"/>
          <w:kern w:val="0"/>
          <w:sz w:val="32"/>
          <w:szCs w:val="32"/>
        </w:rPr>
        <w:t>(</w:t>
      </w:r>
      <w:r>
        <w:rPr>
          <w:rFonts w:ascii="仿宋" w:eastAsia="仿宋" w:hAnsi="仿宋" w:cs="宋体" w:hint="eastAsia"/>
          <w:kern w:val="0"/>
          <w:sz w:val="32"/>
          <w:szCs w:val="32"/>
        </w:rPr>
        <w:t>或电子签名</w:t>
      </w:r>
      <w:r>
        <w:rPr>
          <w:rFonts w:ascii="仿宋" w:eastAsia="仿宋" w:hAnsi="仿宋" w:cs="宋体"/>
          <w:kern w:val="0"/>
          <w:sz w:val="32"/>
          <w:szCs w:val="32"/>
        </w:rPr>
        <w:t>)</w:t>
      </w:r>
      <w:r>
        <w:rPr>
          <w:rFonts w:ascii="仿宋" w:eastAsia="仿宋" w:hAnsi="仿宋" w:cs="宋体" w:hint="eastAsia"/>
          <w:kern w:val="0"/>
          <w:sz w:val="32"/>
          <w:szCs w:val="32"/>
        </w:rPr>
        <w:t>的英文申请表（见附表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）；②外国专家近期免冠证件照；③护照身份信息页扫描件；④英文合作研究计划；⑤个人简历；⑥中方合作者推荐信（中文）</w:t>
      </w: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封。</w:t>
      </w:r>
    </w:p>
    <w:p w:rsidR="00054566" w:rsidRDefault="008E7527">
      <w:pPr>
        <w:widowControl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特需外国</w:t>
      </w:r>
      <w:r>
        <w:rPr>
          <w:rFonts w:ascii="仿宋" w:eastAsia="仿宋" w:hAnsi="仿宋" w:cs="宋体"/>
          <w:b/>
          <w:kern w:val="0"/>
          <w:sz w:val="32"/>
          <w:szCs w:val="32"/>
        </w:rPr>
        <w:t>人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才</w:t>
      </w:r>
    </w:p>
    <w:p w:rsidR="00054566" w:rsidRDefault="008E7527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①中方合作者</w:t>
      </w:r>
      <w:r>
        <w:rPr>
          <w:rFonts w:ascii="仿宋" w:eastAsia="仿宋" w:hAnsi="仿宋" w:cs="宋体"/>
          <w:kern w:val="0"/>
          <w:sz w:val="32"/>
          <w:szCs w:val="32"/>
        </w:rPr>
        <w:t>个人简历</w:t>
      </w:r>
    </w:p>
    <w:p w:rsidR="00054566" w:rsidRDefault="008E7527">
      <w:pPr>
        <w:widowControl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．国际访问学者延续申报</w:t>
      </w:r>
    </w:p>
    <w:p w:rsidR="00054566" w:rsidRDefault="008E7527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①外方申请延续资助的英文申请信；②正在执行的项目，须提供护照页和出入境验讫章记录。</w:t>
      </w:r>
    </w:p>
    <w:p w:rsidR="00054566" w:rsidRDefault="008E7527">
      <w:pPr>
        <w:widowControl/>
        <w:ind w:firstLineChars="200" w:firstLine="643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三、境外执行</w:t>
      </w:r>
    </w:p>
    <w:p w:rsidR="00054566" w:rsidRDefault="008E7527">
      <w:pPr>
        <w:widowControl/>
        <w:spacing w:after="240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参照《关于做好国际人才计划项目境外执行的指导意见》的通知申报并执行。符合境外执行条件的，须在申请时选择“境外执行”方式并提交境外执行可行性及风险评估说明</w:t>
      </w:r>
      <w:bookmarkEnd w:id="0"/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9B08F6" w:rsidRDefault="009B08F6">
      <w:pPr>
        <w:widowControl/>
        <w:spacing w:after="240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9B08F6" w:rsidRDefault="009B08F6">
      <w:pPr>
        <w:widowControl/>
        <w:spacing w:after="240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9B08F6" w:rsidRDefault="009B08F6">
      <w:pPr>
        <w:widowControl/>
        <w:spacing w:after="240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9B08F6" w:rsidRDefault="009B08F6">
      <w:pPr>
        <w:widowControl/>
        <w:spacing w:after="240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9B08F6" w:rsidRDefault="009B08F6">
      <w:pPr>
        <w:widowControl/>
        <w:spacing w:after="240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9B08F6" w:rsidRDefault="009B08F6">
      <w:pPr>
        <w:widowControl/>
        <w:spacing w:after="240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9B08F6" w:rsidRDefault="009B08F6">
      <w:pPr>
        <w:widowControl/>
        <w:spacing w:after="240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9B08F6" w:rsidRDefault="009B08F6">
      <w:pPr>
        <w:widowControl/>
        <w:spacing w:after="240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9B08F6" w:rsidRDefault="009B08F6">
      <w:pPr>
        <w:widowControl/>
        <w:spacing w:after="240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9B08F6" w:rsidRDefault="009B08F6">
      <w:pPr>
        <w:widowControl/>
        <w:spacing w:after="240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9B08F6" w:rsidRDefault="009B08F6" w:rsidP="009B08F6">
      <w:pPr>
        <w:jc w:val="left"/>
        <w:rPr>
          <w:rFonts w:ascii="黑体" w:eastAsia="黑体" w:hAnsi="黑体" w:cs="黑体"/>
          <w:sz w:val="32"/>
          <w:szCs w:val="32"/>
        </w:rPr>
      </w:pPr>
      <w:r w:rsidRPr="009B08F6">
        <w:rPr>
          <w:rFonts w:ascii="黑体" w:eastAsia="黑体" w:hAnsi="黑体" w:cs="黑体" w:hint="eastAsia"/>
          <w:sz w:val="32"/>
          <w:szCs w:val="32"/>
        </w:rPr>
        <w:t>附件</w:t>
      </w:r>
    </w:p>
    <w:p w:rsidR="009B08F6" w:rsidRDefault="009B08F6" w:rsidP="009B08F6">
      <w:pPr>
        <w:jc w:val="center"/>
        <w:rPr>
          <w:rFonts w:ascii="华文中宋" w:eastAsia="华文中宋" w:hAnsi="华文中宋"/>
          <w:b/>
          <w:bCs/>
          <w:sz w:val="48"/>
          <w:szCs w:val="48"/>
        </w:rPr>
      </w:pPr>
      <w:r>
        <w:rPr>
          <w:rFonts w:ascii="华文中宋" w:eastAsia="华文中宋" w:hAnsi="华文中宋" w:hint="eastAsia"/>
          <w:b/>
          <w:bCs/>
          <w:sz w:val="48"/>
          <w:szCs w:val="48"/>
        </w:rPr>
        <w:t>关于做好国际人才计划项目境外执行的</w:t>
      </w:r>
    </w:p>
    <w:p w:rsidR="009B08F6" w:rsidRDefault="009B08F6" w:rsidP="009B08F6">
      <w:pPr>
        <w:spacing w:after="240"/>
        <w:jc w:val="center"/>
        <w:rPr>
          <w:rFonts w:ascii="华文中宋" w:eastAsia="华文中宋" w:hAnsi="华文中宋"/>
          <w:b/>
          <w:bCs/>
          <w:sz w:val="48"/>
          <w:szCs w:val="48"/>
        </w:rPr>
      </w:pPr>
      <w:r>
        <w:rPr>
          <w:rFonts w:ascii="华文中宋" w:eastAsia="华文中宋" w:hAnsi="华文中宋" w:hint="eastAsia"/>
          <w:b/>
          <w:bCs/>
          <w:sz w:val="48"/>
          <w:szCs w:val="48"/>
        </w:rPr>
        <w:t>指导意见</w:t>
      </w:r>
    </w:p>
    <w:p w:rsidR="009B08F6" w:rsidRDefault="009B08F6" w:rsidP="009B08F6">
      <w:pPr>
        <w:spacing w:after="240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为了在当前形势下有效推动全院国际科技合作，在更大范围上鼓励科研人员积极开展科研交流与合作，进一步指导院属单位做好国际人才计划（PIFI）的支撑保障与规范管理，根据国家有关文件精神和前期探索性实施经验，现就做好PIFI计划境外实施工作提出如下指导性意见。</w:t>
      </w:r>
    </w:p>
    <w:p w:rsidR="009B08F6" w:rsidRDefault="009B08F6" w:rsidP="009B08F6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一、总体原则</w:t>
      </w:r>
    </w:p>
    <w:p w:rsidR="009B08F6" w:rsidRDefault="009B08F6" w:rsidP="009B08F6">
      <w:pPr>
        <w:ind w:firstLineChars="200" w:firstLine="643"/>
        <w:rPr>
          <w:rFonts w:ascii="仿宋" w:eastAsia="仿宋" w:hAnsi="仿宋"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sz w:val="32"/>
          <w:szCs w:val="32"/>
        </w:rPr>
        <w:t>坚持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“一事一议”</w:t>
      </w:r>
      <w:r>
        <w:rPr>
          <w:rFonts w:ascii="Times New Roman" w:eastAsia="楷体" w:hAnsi="Times New Roman" w:cs="Times New Roman"/>
          <w:b/>
          <w:sz w:val="32"/>
          <w:szCs w:val="32"/>
        </w:rPr>
        <w:t>。</w:t>
      </w:r>
      <w:r>
        <w:rPr>
          <w:rFonts w:ascii="仿宋" w:eastAsia="仿宋" w:hAnsi="仿宋"/>
          <w:bCs/>
          <w:sz w:val="32"/>
          <w:szCs w:val="32"/>
        </w:rPr>
        <w:t>院属单位要</w:t>
      </w:r>
      <w:r>
        <w:rPr>
          <w:rFonts w:ascii="仿宋" w:eastAsia="仿宋" w:hAnsi="仿宋" w:hint="eastAsia"/>
          <w:bCs/>
          <w:sz w:val="32"/>
          <w:szCs w:val="32"/>
        </w:rPr>
        <w:t>准确把握PIFI计划各类项目定位，积极利用项目资助推动</w:t>
      </w:r>
      <w:r>
        <w:rPr>
          <w:rFonts w:ascii="仿宋" w:eastAsia="仿宋" w:hAnsi="仿宋"/>
          <w:bCs/>
          <w:sz w:val="32"/>
          <w:szCs w:val="32"/>
        </w:rPr>
        <w:t>全球科研流动</w:t>
      </w:r>
      <w:r>
        <w:rPr>
          <w:rFonts w:ascii="仿宋" w:eastAsia="仿宋" w:hAnsi="仿宋" w:hint="eastAsia"/>
          <w:bCs/>
          <w:sz w:val="32"/>
          <w:szCs w:val="32"/>
        </w:rPr>
        <w:t>，强化外国人才对我院科研条件、创新环境和文化的深入了解。要优先考虑PIFI计划受资助人来华交流、在华合作。对于确需在境外实施的PIFI项目，要逐项评估其必要性和可行性，一事一议，不可将境外执行扩大化、常态化、普遍化。</w:t>
      </w:r>
    </w:p>
    <w:p w:rsidR="009B08F6" w:rsidRDefault="009B08F6" w:rsidP="009B08F6">
      <w:pPr>
        <w:ind w:firstLineChars="200" w:firstLine="643"/>
        <w:rPr>
          <w:rFonts w:ascii="仿宋" w:eastAsia="仿宋" w:hAnsi="仿宋"/>
          <w:bCs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压实主体责任。</w:t>
      </w:r>
      <w:r>
        <w:rPr>
          <w:rFonts w:ascii="仿宋" w:eastAsia="仿宋" w:hAnsi="仿宋" w:hint="eastAsia"/>
          <w:bCs/>
          <w:sz w:val="32"/>
          <w:szCs w:val="32"/>
        </w:rPr>
        <w:t>院属单位根据指导意见内容，主动压实法人主体责任，切实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落实谁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申请、谁负责，严格履行PIFI计划管理办法中规定的相关职责。对境外执行的项目做到管理不松懈，成效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打折，确保资金有序使用，高效利用。</w:t>
      </w:r>
    </w:p>
    <w:p w:rsidR="009B08F6" w:rsidRDefault="009B08F6" w:rsidP="009B08F6">
      <w:pPr>
        <w:spacing w:after="240"/>
        <w:ind w:firstLineChars="200" w:firstLine="643"/>
        <w:rPr>
          <w:rFonts w:ascii="仿宋" w:eastAsia="仿宋" w:hAnsi="仿宋"/>
          <w:bCs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防范法律风险。</w:t>
      </w:r>
      <w:r>
        <w:rPr>
          <w:rFonts w:ascii="仿宋" w:eastAsia="仿宋" w:hAnsi="仿宋" w:hint="eastAsia"/>
          <w:bCs/>
          <w:sz w:val="32"/>
          <w:szCs w:val="32"/>
        </w:rPr>
        <w:t>根据外国人才所在地的法律法规、院属单位所在地的地方政策和本单位实际，积极稳妥地探索可行的PIFI计划境外执行途径、制定实施细则，规范资金使用和管理，切实预防和规避可能产生的科研资金使用劳务纠纷、知识产权等风险。</w:t>
      </w:r>
    </w:p>
    <w:p w:rsidR="009B08F6" w:rsidRDefault="009B08F6" w:rsidP="009B08F6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二、境外执行条件</w:t>
      </w:r>
    </w:p>
    <w:p w:rsidR="009B08F6" w:rsidRDefault="009B08F6" w:rsidP="009B08F6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PIFI计划境外执行只针对具有实质性合作内容的项目（国际访问学者、特需人才项目、国际博士后项目等），对国际杰出学者等短期访问类（执行周期一个月以下的）的项目，原则上不允许境外执行,确需境外执行的，原则上不予经费资助。当PIFI项目符合如下条件之一时，可以通过境外执行的方式执行立项项目。</w:t>
      </w:r>
    </w:p>
    <w:p w:rsidR="009B08F6" w:rsidRDefault="009B08F6" w:rsidP="009B08F6">
      <w:pPr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（一）管理办法中明确规定的可境外执行的项目</w:t>
      </w:r>
    </w:p>
    <w:p w:rsidR="009B08F6" w:rsidRDefault="009B08F6" w:rsidP="009B08F6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1.</w:t>
      </w:r>
      <w:r>
        <w:rPr>
          <w:rFonts w:ascii="仿宋" w:eastAsia="仿宋" w:hAnsi="仿宋" w:hint="eastAsia"/>
          <w:bCs/>
          <w:sz w:val="32"/>
          <w:szCs w:val="32"/>
        </w:rPr>
        <w:t>依托我院海外科教合作中心实施的PIFI项目。</w:t>
      </w:r>
    </w:p>
    <w:p w:rsidR="009B08F6" w:rsidRDefault="009B08F6" w:rsidP="009B08F6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2.依托院级境外联合研究实验室、中心等平台实施的PIFI项目。</w:t>
      </w:r>
    </w:p>
    <w:p w:rsidR="009B08F6" w:rsidRDefault="009B08F6" w:rsidP="009B08F6">
      <w:pPr>
        <w:ind w:firstLineChars="200" w:firstLine="640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3.依托香港创新研究院在香港地区实施的PIFI项目。</w:t>
      </w:r>
    </w:p>
    <w:p w:rsidR="009B08F6" w:rsidRDefault="009B08F6" w:rsidP="009B08F6">
      <w:pPr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（二）受疫情影响无法来华执行</w:t>
      </w:r>
    </w:p>
    <w:p w:rsidR="009B08F6" w:rsidRDefault="009B08F6" w:rsidP="009B08F6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4.因疫情原因导致无法按计划来华执行PIFI项目，且双方协商一致，在有条件保障项目任务达成的前提下，可以通过境外执行。</w:t>
      </w:r>
    </w:p>
    <w:p w:rsidR="009B08F6" w:rsidRDefault="009B08F6" w:rsidP="009B08F6">
      <w:pPr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（三）确需在境外开展工作</w:t>
      </w:r>
    </w:p>
    <w:p w:rsidR="009B08F6" w:rsidRDefault="009B08F6" w:rsidP="009B08F6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5.因合作内容和岗位性质需要，确需在境外参与科考、观测、数据采集、协调组织等工作的，可申请</w:t>
      </w:r>
      <w:r>
        <w:rPr>
          <w:rFonts w:ascii="仿宋" w:eastAsia="仿宋" w:hAnsi="仿宋" w:hint="eastAsia"/>
          <w:b/>
          <w:sz w:val="32"/>
          <w:szCs w:val="32"/>
        </w:rPr>
        <w:t>部分境外执行</w:t>
      </w:r>
      <w:r>
        <w:rPr>
          <w:rFonts w:ascii="仿宋" w:eastAsia="仿宋" w:hAnsi="仿宋" w:hint="eastAsia"/>
          <w:bCs/>
          <w:sz w:val="32"/>
          <w:szCs w:val="32"/>
        </w:rPr>
        <w:t>的方式执行PIFI项目。</w:t>
      </w:r>
    </w:p>
    <w:p w:rsidR="009B08F6" w:rsidRDefault="009B08F6" w:rsidP="009B08F6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（四）其它情况</w:t>
      </w:r>
    </w:p>
    <w:p w:rsidR="009B08F6" w:rsidRDefault="009B08F6" w:rsidP="009B08F6">
      <w:pPr>
        <w:spacing w:after="240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6.由国际合作局认可或指派需要在境外执行的PIFI项目。</w:t>
      </w:r>
    </w:p>
    <w:p w:rsidR="009B08F6" w:rsidRDefault="009B08F6" w:rsidP="009B08F6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三、境外执行要求</w:t>
      </w:r>
    </w:p>
    <w:p w:rsidR="009B08F6" w:rsidRDefault="009B08F6" w:rsidP="009B08F6">
      <w:pPr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（一）做好事前评估，明确必要性和可行性，防范风险</w:t>
      </w:r>
    </w:p>
    <w:p w:rsidR="009B08F6" w:rsidRDefault="009B08F6" w:rsidP="009B08F6">
      <w:pPr>
        <w:spacing w:after="24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依托单位应充分评估项目境外执行的可行性和必要性，充分论证其境外执行可能产生的风险，就项目实施的可行性及风险评估形成专门说明（见附件）。依托单位同时应提前与PIFI学者就境外执行的工作内容和形式、成果知识产权界定、薪资支付和纳税等进行约定，并签订相关任务合同，规避可能产生的法律风险。</w:t>
      </w:r>
    </w:p>
    <w:p w:rsidR="009B08F6" w:rsidRDefault="009B08F6" w:rsidP="009B08F6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（二）坚持事前审批，坚决杜绝“先执行、后报批”</w:t>
      </w:r>
    </w:p>
    <w:p w:rsidR="009B08F6" w:rsidRDefault="009B08F6" w:rsidP="009B08F6">
      <w:pPr>
        <w:spacing w:after="240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项目依托单位应坚持境外执行的项目事前审批原则。对于新申请项目，应由项目申请人在申报时在A</w:t>
      </w:r>
      <w:r>
        <w:rPr>
          <w:rFonts w:ascii="仿宋" w:eastAsia="仿宋" w:hAnsi="仿宋"/>
          <w:sz w:val="32"/>
          <w:szCs w:val="32"/>
        </w:rPr>
        <w:t>RP</w:t>
      </w:r>
      <w:r>
        <w:rPr>
          <w:rFonts w:ascii="仿宋" w:eastAsia="仿宋" w:hAnsi="仿宋" w:hint="eastAsia"/>
          <w:sz w:val="32"/>
          <w:szCs w:val="32"/>
        </w:rPr>
        <w:t>系统选择“境外执行”方式提出项目申报，并提供境外执行说明材料；对于已立项项目，</w:t>
      </w:r>
      <w:proofErr w:type="gramStart"/>
      <w:r>
        <w:rPr>
          <w:rFonts w:ascii="仿宋" w:eastAsia="仿宋" w:hAnsi="仿宋" w:hint="eastAsia"/>
          <w:sz w:val="32"/>
          <w:szCs w:val="32"/>
        </w:rPr>
        <w:t>应第一时间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通过ARP系统“重大事项变更”上报。所有境外执行项目，须经国际合作局批复后方可执行。</w:t>
      </w:r>
    </w:p>
    <w:p w:rsidR="009B08F6" w:rsidRDefault="009B08F6" w:rsidP="009B08F6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（三）加强监督管理，确保项目境外实施成效“不打折”</w:t>
      </w:r>
    </w:p>
    <w:p w:rsidR="009B08F6" w:rsidRDefault="009B08F6" w:rsidP="009B08F6">
      <w:pPr>
        <w:spacing w:after="24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依托单位应充分发挥主体责任，做好境外执行项目跟踪和监管，建立执行管理机制。中方合作者应根据境外执行工作计划，与PIFI学者保持密切沟通，并按照项目执行要求定期提交报告。项目境外执行期间，应定期</w:t>
      </w:r>
      <w:proofErr w:type="gramStart"/>
      <w:r>
        <w:rPr>
          <w:rFonts w:ascii="仿宋" w:eastAsia="仿宋" w:hAnsi="仿宋" w:hint="eastAsia"/>
          <w:sz w:val="32"/>
          <w:szCs w:val="32"/>
        </w:rPr>
        <w:t>组织线</w:t>
      </w:r>
      <w:proofErr w:type="gramEnd"/>
      <w:r>
        <w:rPr>
          <w:rFonts w:ascii="仿宋" w:eastAsia="仿宋" w:hAnsi="仿宋" w:hint="eastAsia"/>
          <w:sz w:val="32"/>
          <w:szCs w:val="32"/>
        </w:rPr>
        <w:t>上报告会，内容可公开的，应主动在英文网站、国际人才交流平台、</w:t>
      </w:r>
      <w:proofErr w:type="gramStart"/>
      <w:r>
        <w:rPr>
          <w:rFonts w:ascii="仿宋" w:eastAsia="仿宋" w:hAnsi="仿宋" w:hint="eastAsia"/>
          <w:sz w:val="32"/>
          <w:szCs w:val="32"/>
        </w:rPr>
        <w:t>领英平台</w:t>
      </w:r>
      <w:proofErr w:type="gramEnd"/>
      <w:r>
        <w:rPr>
          <w:rFonts w:ascii="仿宋" w:eastAsia="仿宋" w:hAnsi="仿宋" w:hint="eastAsia"/>
          <w:sz w:val="32"/>
          <w:szCs w:val="32"/>
        </w:rPr>
        <w:t>等渠道进行发布。</w:t>
      </w:r>
    </w:p>
    <w:p w:rsidR="009B08F6" w:rsidRDefault="009B08F6" w:rsidP="009B08F6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（四）重视互动交流，构建“有活力”的合作关系</w:t>
      </w:r>
    </w:p>
    <w:p w:rsidR="009B08F6" w:rsidRDefault="009B08F6" w:rsidP="009B08F6">
      <w:pPr>
        <w:spacing w:after="24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依托单位应高度重视与境外执行项目PIFI学者的联系与互动，通过视频会议、邮件、即时通讯、社交媒体等多种渠道保持与外国专家的联系与互动。可通过线上颁发证书、邮寄PIFI纪念品、线上拜年和问候等方式，加强PIFI学者的获得感和荣誉感。鼓励PIFI学者</w:t>
      </w:r>
      <w:proofErr w:type="gramStart"/>
      <w:r>
        <w:rPr>
          <w:rFonts w:ascii="仿宋" w:eastAsia="仿宋" w:hAnsi="仿宋" w:hint="eastAsia"/>
          <w:sz w:val="32"/>
          <w:szCs w:val="32"/>
        </w:rPr>
        <w:t>通过领英等</w:t>
      </w:r>
      <w:proofErr w:type="gramEnd"/>
      <w:r>
        <w:rPr>
          <w:rFonts w:ascii="仿宋" w:eastAsia="仿宋" w:hAnsi="仿宋" w:hint="eastAsia"/>
          <w:sz w:val="32"/>
          <w:szCs w:val="32"/>
        </w:rPr>
        <w:t>社交媒体发布互动活动、线上工作、产出成果等内容，并与院所两级积极互动。依托单位应主动将相关互动交流内容上报国际合作局。</w:t>
      </w:r>
    </w:p>
    <w:p w:rsidR="009B08F6" w:rsidRDefault="009B08F6" w:rsidP="009B08F6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四、体制机制保障</w:t>
      </w:r>
    </w:p>
    <w:p w:rsidR="009B08F6" w:rsidRDefault="009B08F6" w:rsidP="009B08F6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（一）因地制宜，积极做好境外执行资金使用相关工作</w:t>
      </w:r>
    </w:p>
    <w:p w:rsidR="009B08F6" w:rsidRDefault="009B08F6" w:rsidP="009B08F6">
      <w:pPr>
        <w:spacing w:after="24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依托单位应根据中央、我院、地方以及本单位的实际情况，积极寻求项目资金支付境外执行的PIFI学者报酬的可行渠道，</w:t>
      </w:r>
      <w:r>
        <w:rPr>
          <w:rFonts w:ascii="仿宋" w:eastAsia="仿宋" w:hAnsi="仿宋" w:hint="eastAsia"/>
          <w:b/>
          <w:bCs/>
          <w:sz w:val="32"/>
          <w:szCs w:val="32"/>
        </w:rPr>
        <w:t>形成合</w:t>
      </w: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规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</w:rPr>
        <w:t>、可行的实际操作流程和管理细则</w:t>
      </w:r>
      <w:r>
        <w:rPr>
          <w:rFonts w:ascii="仿宋" w:eastAsia="仿宋" w:hAnsi="仿宋" w:hint="eastAsia"/>
          <w:sz w:val="32"/>
          <w:szCs w:val="32"/>
        </w:rPr>
        <w:t>。对于遇到具体政策障碍的，应积极与相关部门沟通，并及时报告国际合作局。</w:t>
      </w:r>
    </w:p>
    <w:p w:rsidR="009B08F6" w:rsidRDefault="009B08F6" w:rsidP="009B08F6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（二）定期督察，将境外执行成效纳入PIFI管理评估</w:t>
      </w:r>
      <w:r>
        <w:rPr>
          <w:rFonts w:ascii="楷体" w:eastAsia="楷体" w:hAnsi="楷体"/>
          <w:b/>
          <w:sz w:val="32"/>
          <w:szCs w:val="32"/>
        </w:rPr>
        <w:t xml:space="preserve"> </w:t>
      </w:r>
    </w:p>
    <w:p w:rsidR="009B08F6" w:rsidRDefault="009B08F6" w:rsidP="009B08F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国际合作局对境外执行</w:t>
      </w:r>
      <w:r>
        <w:rPr>
          <w:rFonts w:ascii="仿宋" w:eastAsia="仿宋" w:hAnsi="仿宋" w:hint="eastAsia"/>
          <w:sz w:val="32"/>
          <w:szCs w:val="32"/>
        </w:rPr>
        <w:t>项目设立管理督查机制，并纳入PIFI管理年度评估机制。国际合作局将定期对境外工作执行情况进行抽查，对于境外执行不力，管理不当，成效不佳的项目依托单位，暂停其申请“境外执行”项目。</w:t>
      </w:r>
    </w:p>
    <w:p w:rsidR="009B08F6" w:rsidRPr="009B08F6" w:rsidRDefault="009B08F6">
      <w:pPr>
        <w:widowControl/>
        <w:spacing w:after="240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sectPr w:rsidR="009B08F6" w:rsidRPr="009B0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527" w:rsidRDefault="008E7527" w:rsidP="009B08F6">
      <w:r>
        <w:separator/>
      </w:r>
    </w:p>
  </w:endnote>
  <w:endnote w:type="continuationSeparator" w:id="0">
    <w:p w:rsidR="008E7527" w:rsidRDefault="008E7527" w:rsidP="009B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527" w:rsidRDefault="008E7527" w:rsidP="009B08F6">
      <w:r>
        <w:separator/>
      </w:r>
    </w:p>
  </w:footnote>
  <w:footnote w:type="continuationSeparator" w:id="0">
    <w:p w:rsidR="008E7527" w:rsidRDefault="008E7527" w:rsidP="009B0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48"/>
    <w:rsid w:val="00000047"/>
    <w:rsid w:val="00000644"/>
    <w:rsid w:val="00001415"/>
    <w:rsid w:val="00002371"/>
    <w:rsid w:val="000036AB"/>
    <w:rsid w:val="00003F65"/>
    <w:rsid w:val="0001062F"/>
    <w:rsid w:val="0001100C"/>
    <w:rsid w:val="00013F9C"/>
    <w:rsid w:val="00014E9A"/>
    <w:rsid w:val="0001739E"/>
    <w:rsid w:val="00017B84"/>
    <w:rsid w:val="00020321"/>
    <w:rsid w:val="00020AEC"/>
    <w:rsid w:val="000218BC"/>
    <w:rsid w:val="00022738"/>
    <w:rsid w:val="0002292E"/>
    <w:rsid w:val="00022BFE"/>
    <w:rsid w:val="0002379A"/>
    <w:rsid w:val="00023CD8"/>
    <w:rsid w:val="000264EB"/>
    <w:rsid w:val="0003037C"/>
    <w:rsid w:val="000315F4"/>
    <w:rsid w:val="00042D23"/>
    <w:rsid w:val="00045AB3"/>
    <w:rsid w:val="00047A36"/>
    <w:rsid w:val="00054566"/>
    <w:rsid w:val="00060068"/>
    <w:rsid w:val="000611C3"/>
    <w:rsid w:val="000616C6"/>
    <w:rsid w:val="00062448"/>
    <w:rsid w:val="00062FC8"/>
    <w:rsid w:val="0006449F"/>
    <w:rsid w:val="00064FB0"/>
    <w:rsid w:val="000667CA"/>
    <w:rsid w:val="00070B9B"/>
    <w:rsid w:val="000728C3"/>
    <w:rsid w:val="00081DF9"/>
    <w:rsid w:val="000827FF"/>
    <w:rsid w:val="00082B96"/>
    <w:rsid w:val="00084C0E"/>
    <w:rsid w:val="00084D52"/>
    <w:rsid w:val="00086BE1"/>
    <w:rsid w:val="00090171"/>
    <w:rsid w:val="000917E3"/>
    <w:rsid w:val="000A0429"/>
    <w:rsid w:val="000A042B"/>
    <w:rsid w:val="000A3969"/>
    <w:rsid w:val="000A4F06"/>
    <w:rsid w:val="000B1573"/>
    <w:rsid w:val="000B79CE"/>
    <w:rsid w:val="000B7B01"/>
    <w:rsid w:val="000C05BA"/>
    <w:rsid w:val="000C09D1"/>
    <w:rsid w:val="000C0F2C"/>
    <w:rsid w:val="000C1BB8"/>
    <w:rsid w:val="000C6900"/>
    <w:rsid w:val="000C6B7B"/>
    <w:rsid w:val="000D1FE9"/>
    <w:rsid w:val="000D23A9"/>
    <w:rsid w:val="000D3228"/>
    <w:rsid w:val="000D4AD7"/>
    <w:rsid w:val="000D5D56"/>
    <w:rsid w:val="000D724C"/>
    <w:rsid w:val="000E0E77"/>
    <w:rsid w:val="000E3525"/>
    <w:rsid w:val="000E3D9C"/>
    <w:rsid w:val="000E62F4"/>
    <w:rsid w:val="000E7665"/>
    <w:rsid w:val="000F0C79"/>
    <w:rsid w:val="000F3B28"/>
    <w:rsid w:val="000F4D78"/>
    <w:rsid w:val="00100887"/>
    <w:rsid w:val="00101877"/>
    <w:rsid w:val="001027F0"/>
    <w:rsid w:val="001028CC"/>
    <w:rsid w:val="00104888"/>
    <w:rsid w:val="0010520D"/>
    <w:rsid w:val="00105A0D"/>
    <w:rsid w:val="001119EA"/>
    <w:rsid w:val="0011299D"/>
    <w:rsid w:val="00112F0D"/>
    <w:rsid w:val="00117833"/>
    <w:rsid w:val="0012006D"/>
    <w:rsid w:val="001208FF"/>
    <w:rsid w:val="00122448"/>
    <w:rsid w:val="00123C67"/>
    <w:rsid w:val="00130C10"/>
    <w:rsid w:val="00130F77"/>
    <w:rsid w:val="00133E91"/>
    <w:rsid w:val="001343C2"/>
    <w:rsid w:val="001347A7"/>
    <w:rsid w:val="00134F39"/>
    <w:rsid w:val="00136F3C"/>
    <w:rsid w:val="00137B52"/>
    <w:rsid w:val="001412CF"/>
    <w:rsid w:val="00143D24"/>
    <w:rsid w:val="001452E3"/>
    <w:rsid w:val="00145766"/>
    <w:rsid w:val="0014580E"/>
    <w:rsid w:val="00145DD8"/>
    <w:rsid w:val="00146167"/>
    <w:rsid w:val="001472F0"/>
    <w:rsid w:val="0015008E"/>
    <w:rsid w:val="001517AE"/>
    <w:rsid w:val="00152B29"/>
    <w:rsid w:val="00153779"/>
    <w:rsid w:val="00155487"/>
    <w:rsid w:val="0016009C"/>
    <w:rsid w:val="00161B70"/>
    <w:rsid w:val="001658C6"/>
    <w:rsid w:val="001669EE"/>
    <w:rsid w:val="00170049"/>
    <w:rsid w:val="0017180E"/>
    <w:rsid w:val="00172541"/>
    <w:rsid w:val="00173059"/>
    <w:rsid w:val="00175086"/>
    <w:rsid w:val="00175EA2"/>
    <w:rsid w:val="001765D3"/>
    <w:rsid w:val="00176CEB"/>
    <w:rsid w:val="00177B74"/>
    <w:rsid w:val="00180D99"/>
    <w:rsid w:val="00181A76"/>
    <w:rsid w:val="00183746"/>
    <w:rsid w:val="00184133"/>
    <w:rsid w:val="0018561E"/>
    <w:rsid w:val="00185FDF"/>
    <w:rsid w:val="00186E69"/>
    <w:rsid w:val="00190335"/>
    <w:rsid w:val="00190D44"/>
    <w:rsid w:val="001914E1"/>
    <w:rsid w:val="001917B0"/>
    <w:rsid w:val="00192E63"/>
    <w:rsid w:val="00193029"/>
    <w:rsid w:val="00194ADD"/>
    <w:rsid w:val="00194BE2"/>
    <w:rsid w:val="00194D51"/>
    <w:rsid w:val="0019501D"/>
    <w:rsid w:val="0019751E"/>
    <w:rsid w:val="001A3773"/>
    <w:rsid w:val="001B28B1"/>
    <w:rsid w:val="001B2A1C"/>
    <w:rsid w:val="001B6B96"/>
    <w:rsid w:val="001B6CC5"/>
    <w:rsid w:val="001C0201"/>
    <w:rsid w:val="001C0F29"/>
    <w:rsid w:val="001C2D26"/>
    <w:rsid w:val="001C3269"/>
    <w:rsid w:val="001C38EF"/>
    <w:rsid w:val="001C55DE"/>
    <w:rsid w:val="001C58CC"/>
    <w:rsid w:val="001C688F"/>
    <w:rsid w:val="001C6B1B"/>
    <w:rsid w:val="001C7DBE"/>
    <w:rsid w:val="001D150F"/>
    <w:rsid w:val="001D2682"/>
    <w:rsid w:val="001D3A5B"/>
    <w:rsid w:val="001D41E9"/>
    <w:rsid w:val="001D42D9"/>
    <w:rsid w:val="001D4623"/>
    <w:rsid w:val="001D472C"/>
    <w:rsid w:val="001D4974"/>
    <w:rsid w:val="001D4D2B"/>
    <w:rsid w:val="001D76AD"/>
    <w:rsid w:val="001E5A75"/>
    <w:rsid w:val="00200C2D"/>
    <w:rsid w:val="00200C84"/>
    <w:rsid w:val="002045D1"/>
    <w:rsid w:val="00204665"/>
    <w:rsid w:val="00205D23"/>
    <w:rsid w:val="00206A45"/>
    <w:rsid w:val="002102C0"/>
    <w:rsid w:val="00210DCF"/>
    <w:rsid w:val="0021143B"/>
    <w:rsid w:val="00211780"/>
    <w:rsid w:val="0021278B"/>
    <w:rsid w:val="0021338F"/>
    <w:rsid w:val="00213DF9"/>
    <w:rsid w:val="00215AB9"/>
    <w:rsid w:val="00216452"/>
    <w:rsid w:val="00220113"/>
    <w:rsid w:val="002210B8"/>
    <w:rsid w:val="00224903"/>
    <w:rsid w:val="002260AA"/>
    <w:rsid w:val="00226B11"/>
    <w:rsid w:val="00231C8D"/>
    <w:rsid w:val="0023263A"/>
    <w:rsid w:val="0024221D"/>
    <w:rsid w:val="002422B0"/>
    <w:rsid w:val="002458DF"/>
    <w:rsid w:val="00246D9B"/>
    <w:rsid w:val="00247E05"/>
    <w:rsid w:val="0025104F"/>
    <w:rsid w:val="00251960"/>
    <w:rsid w:val="00252165"/>
    <w:rsid w:val="0025453B"/>
    <w:rsid w:val="0025486D"/>
    <w:rsid w:val="00254DF6"/>
    <w:rsid w:val="00255EE5"/>
    <w:rsid w:val="002577FA"/>
    <w:rsid w:val="0026179A"/>
    <w:rsid w:val="0026282B"/>
    <w:rsid w:val="00263A85"/>
    <w:rsid w:val="00264A80"/>
    <w:rsid w:val="00264A92"/>
    <w:rsid w:val="00267B0F"/>
    <w:rsid w:val="002705A2"/>
    <w:rsid w:val="002716B5"/>
    <w:rsid w:val="00273F29"/>
    <w:rsid w:val="00277D22"/>
    <w:rsid w:val="002818DD"/>
    <w:rsid w:val="00282050"/>
    <w:rsid w:val="00285D73"/>
    <w:rsid w:val="002860D2"/>
    <w:rsid w:val="00290138"/>
    <w:rsid w:val="00295835"/>
    <w:rsid w:val="002969A4"/>
    <w:rsid w:val="002A127F"/>
    <w:rsid w:val="002A1A20"/>
    <w:rsid w:val="002A33E6"/>
    <w:rsid w:val="002A417D"/>
    <w:rsid w:val="002A48CB"/>
    <w:rsid w:val="002A68B7"/>
    <w:rsid w:val="002A774F"/>
    <w:rsid w:val="002B19F5"/>
    <w:rsid w:val="002B1C58"/>
    <w:rsid w:val="002B2B67"/>
    <w:rsid w:val="002C0B2B"/>
    <w:rsid w:val="002C2793"/>
    <w:rsid w:val="002C2D99"/>
    <w:rsid w:val="002C38D6"/>
    <w:rsid w:val="002C7AB9"/>
    <w:rsid w:val="002D1F71"/>
    <w:rsid w:val="002D2EF5"/>
    <w:rsid w:val="002D6CF1"/>
    <w:rsid w:val="002E0265"/>
    <w:rsid w:val="002E3944"/>
    <w:rsid w:val="002E3E11"/>
    <w:rsid w:val="002E4651"/>
    <w:rsid w:val="002E4AED"/>
    <w:rsid w:val="002E571D"/>
    <w:rsid w:val="002E5B52"/>
    <w:rsid w:val="002E61E7"/>
    <w:rsid w:val="002E6D2F"/>
    <w:rsid w:val="002F36A9"/>
    <w:rsid w:val="002F37E7"/>
    <w:rsid w:val="002F44E6"/>
    <w:rsid w:val="002F570D"/>
    <w:rsid w:val="00300B51"/>
    <w:rsid w:val="00300E78"/>
    <w:rsid w:val="00305697"/>
    <w:rsid w:val="00305802"/>
    <w:rsid w:val="00306E3D"/>
    <w:rsid w:val="00310AD4"/>
    <w:rsid w:val="00310D29"/>
    <w:rsid w:val="003134D4"/>
    <w:rsid w:val="00313516"/>
    <w:rsid w:val="003153A3"/>
    <w:rsid w:val="003176E7"/>
    <w:rsid w:val="00320327"/>
    <w:rsid w:val="003223C2"/>
    <w:rsid w:val="00322561"/>
    <w:rsid w:val="00325F4F"/>
    <w:rsid w:val="0032657B"/>
    <w:rsid w:val="003317D4"/>
    <w:rsid w:val="00332135"/>
    <w:rsid w:val="00334623"/>
    <w:rsid w:val="00337C23"/>
    <w:rsid w:val="00344130"/>
    <w:rsid w:val="003502B3"/>
    <w:rsid w:val="00360007"/>
    <w:rsid w:val="00360E59"/>
    <w:rsid w:val="00361A0F"/>
    <w:rsid w:val="00361D96"/>
    <w:rsid w:val="00362402"/>
    <w:rsid w:val="00362F27"/>
    <w:rsid w:val="00363187"/>
    <w:rsid w:val="00364DB0"/>
    <w:rsid w:val="00365822"/>
    <w:rsid w:val="003658D8"/>
    <w:rsid w:val="00365C18"/>
    <w:rsid w:val="00365C67"/>
    <w:rsid w:val="00367E9A"/>
    <w:rsid w:val="00370882"/>
    <w:rsid w:val="00370C28"/>
    <w:rsid w:val="00374423"/>
    <w:rsid w:val="00384879"/>
    <w:rsid w:val="003848DB"/>
    <w:rsid w:val="00384E2C"/>
    <w:rsid w:val="00385897"/>
    <w:rsid w:val="00391225"/>
    <w:rsid w:val="003924CA"/>
    <w:rsid w:val="003A1060"/>
    <w:rsid w:val="003A2F01"/>
    <w:rsid w:val="003A3DB9"/>
    <w:rsid w:val="003A752C"/>
    <w:rsid w:val="003A76B6"/>
    <w:rsid w:val="003B07AC"/>
    <w:rsid w:val="003B0980"/>
    <w:rsid w:val="003B14EC"/>
    <w:rsid w:val="003B2EF5"/>
    <w:rsid w:val="003B52A0"/>
    <w:rsid w:val="003B54BB"/>
    <w:rsid w:val="003B6351"/>
    <w:rsid w:val="003C03BB"/>
    <w:rsid w:val="003C0BD1"/>
    <w:rsid w:val="003C15A3"/>
    <w:rsid w:val="003C290C"/>
    <w:rsid w:val="003C38EA"/>
    <w:rsid w:val="003D303F"/>
    <w:rsid w:val="003D41D0"/>
    <w:rsid w:val="003D59D8"/>
    <w:rsid w:val="003E0BD2"/>
    <w:rsid w:val="003E1CB2"/>
    <w:rsid w:val="003E2939"/>
    <w:rsid w:val="003E6B6A"/>
    <w:rsid w:val="003E6E49"/>
    <w:rsid w:val="003E7CAE"/>
    <w:rsid w:val="003F15D4"/>
    <w:rsid w:val="003F175A"/>
    <w:rsid w:val="003F1BD9"/>
    <w:rsid w:val="003F25C8"/>
    <w:rsid w:val="003F4B81"/>
    <w:rsid w:val="003F5B0B"/>
    <w:rsid w:val="00402FB6"/>
    <w:rsid w:val="004032B5"/>
    <w:rsid w:val="0041269A"/>
    <w:rsid w:val="00412A3A"/>
    <w:rsid w:val="00413C9F"/>
    <w:rsid w:val="004217DA"/>
    <w:rsid w:val="004242F7"/>
    <w:rsid w:val="0042788A"/>
    <w:rsid w:val="00432529"/>
    <w:rsid w:val="00433618"/>
    <w:rsid w:val="00435947"/>
    <w:rsid w:val="0043724B"/>
    <w:rsid w:val="00437AC4"/>
    <w:rsid w:val="00440720"/>
    <w:rsid w:val="00443A48"/>
    <w:rsid w:val="004463C5"/>
    <w:rsid w:val="00450FCA"/>
    <w:rsid w:val="004512E7"/>
    <w:rsid w:val="00451C09"/>
    <w:rsid w:val="00452041"/>
    <w:rsid w:val="0045377F"/>
    <w:rsid w:val="00453DF7"/>
    <w:rsid w:val="00455D3D"/>
    <w:rsid w:val="00456910"/>
    <w:rsid w:val="004604A7"/>
    <w:rsid w:val="004609A2"/>
    <w:rsid w:val="00466EA9"/>
    <w:rsid w:val="00467117"/>
    <w:rsid w:val="00467214"/>
    <w:rsid w:val="004679A6"/>
    <w:rsid w:val="00471690"/>
    <w:rsid w:val="00471A49"/>
    <w:rsid w:val="00473B11"/>
    <w:rsid w:val="00473E9C"/>
    <w:rsid w:val="00474094"/>
    <w:rsid w:val="00474929"/>
    <w:rsid w:val="0047620E"/>
    <w:rsid w:val="00477F9A"/>
    <w:rsid w:val="004852C9"/>
    <w:rsid w:val="00485897"/>
    <w:rsid w:val="004907F5"/>
    <w:rsid w:val="004910C3"/>
    <w:rsid w:val="00492454"/>
    <w:rsid w:val="00494BA0"/>
    <w:rsid w:val="00496DD0"/>
    <w:rsid w:val="00497A10"/>
    <w:rsid w:val="004A201E"/>
    <w:rsid w:val="004A245D"/>
    <w:rsid w:val="004A4515"/>
    <w:rsid w:val="004A5B00"/>
    <w:rsid w:val="004A72C1"/>
    <w:rsid w:val="004A7614"/>
    <w:rsid w:val="004B1BB3"/>
    <w:rsid w:val="004B1BF6"/>
    <w:rsid w:val="004B3C5F"/>
    <w:rsid w:val="004B4FCA"/>
    <w:rsid w:val="004B6DEC"/>
    <w:rsid w:val="004B70DC"/>
    <w:rsid w:val="004C18AE"/>
    <w:rsid w:val="004C2860"/>
    <w:rsid w:val="004C57A9"/>
    <w:rsid w:val="004D07E2"/>
    <w:rsid w:val="004D201A"/>
    <w:rsid w:val="004D20DF"/>
    <w:rsid w:val="004D2D4E"/>
    <w:rsid w:val="004D2EE1"/>
    <w:rsid w:val="004D2FA9"/>
    <w:rsid w:val="004D419E"/>
    <w:rsid w:val="004D5499"/>
    <w:rsid w:val="004D77E3"/>
    <w:rsid w:val="004D7CB3"/>
    <w:rsid w:val="004E00BF"/>
    <w:rsid w:val="004E0131"/>
    <w:rsid w:val="004E089A"/>
    <w:rsid w:val="004E2070"/>
    <w:rsid w:val="004E23CB"/>
    <w:rsid w:val="004E3500"/>
    <w:rsid w:val="004E4A53"/>
    <w:rsid w:val="004E6172"/>
    <w:rsid w:val="004E719D"/>
    <w:rsid w:val="004E79B9"/>
    <w:rsid w:val="004F1D27"/>
    <w:rsid w:val="004F29F9"/>
    <w:rsid w:val="004F46D2"/>
    <w:rsid w:val="004F59A0"/>
    <w:rsid w:val="004F5A35"/>
    <w:rsid w:val="004F66BB"/>
    <w:rsid w:val="004F78EB"/>
    <w:rsid w:val="00500A3F"/>
    <w:rsid w:val="00502E7C"/>
    <w:rsid w:val="00503540"/>
    <w:rsid w:val="0050513F"/>
    <w:rsid w:val="00505554"/>
    <w:rsid w:val="0050593C"/>
    <w:rsid w:val="00506EE3"/>
    <w:rsid w:val="0051111F"/>
    <w:rsid w:val="005115B0"/>
    <w:rsid w:val="00511D36"/>
    <w:rsid w:val="00514896"/>
    <w:rsid w:val="00515D41"/>
    <w:rsid w:val="00515F79"/>
    <w:rsid w:val="00517A4A"/>
    <w:rsid w:val="00517AE8"/>
    <w:rsid w:val="00520558"/>
    <w:rsid w:val="0052080B"/>
    <w:rsid w:val="00521E4A"/>
    <w:rsid w:val="00523B27"/>
    <w:rsid w:val="00524021"/>
    <w:rsid w:val="00525457"/>
    <w:rsid w:val="0052765D"/>
    <w:rsid w:val="005330F7"/>
    <w:rsid w:val="00533AF1"/>
    <w:rsid w:val="00534E64"/>
    <w:rsid w:val="005409D2"/>
    <w:rsid w:val="0054154C"/>
    <w:rsid w:val="00542C28"/>
    <w:rsid w:val="005449C8"/>
    <w:rsid w:val="00547C0F"/>
    <w:rsid w:val="00547FBE"/>
    <w:rsid w:val="005527B9"/>
    <w:rsid w:val="005568EA"/>
    <w:rsid w:val="005602DC"/>
    <w:rsid w:val="00561EC4"/>
    <w:rsid w:val="00561FBF"/>
    <w:rsid w:val="005642B9"/>
    <w:rsid w:val="00573EC7"/>
    <w:rsid w:val="00574DDD"/>
    <w:rsid w:val="005761DB"/>
    <w:rsid w:val="005807B1"/>
    <w:rsid w:val="005829D6"/>
    <w:rsid w:val="00582A1F"/>
    <w:rsid w:val="005835B3"/>
    <w:rsid w:val="0058674F"/>
    <w:rsid w:val="00587633"/>
    <w:rsid w:val="0059082D"/>
    <w:rsid w:val="00591E2C"/>
    <w:rsid w:val="00591F90"/>
    <w:rsid w:val="00594664"/>
    <w:rsid w:val="005971D8"/>
    <w:rsid w:val="005A09EE"/>
    <w:rsid w:val="005A265D"/>
    <w:rsid w:val="005A2BCC"/>
    <w:rsid w:val="005A4254"/>
    <w:rsid w:val="005A68FB"/>
    <w:rsid w:val="005A767E"/>
    <w:rsid w:val="005A7F83"/>
    <w:rsid w:val="005B1ABC"/>
    <w:rsid w:val="005B3260"/>
    <w:rsid w:val="005B3686"/>
    <w:rsid w:val="005C1B79"/>
    <w:rsid w:val="005C39B5"/>
    <w:rsid w:val="005C6659"/>
    <w:rsid w:val="005C6FF2"/>
    <w:rsid w:val="005D39E1"/>
    <w:rsid w:val="005D4653"/>
    <w:rsid w:val="005D588E"/>
    <w:rsid w:val="005D6B8E"/>
    <w:rsid w:val="005E0764"/>
    <w:rsid w:val="005E0EB6"/>
    <w:rsid w:val="005E1789"/>
    <w:rsid w:val="005E39FD"/>
    <w:rsid w:val="005E5641"/>
    <w:rsid w:val="005E6444"/>
    <w:rsid w:val="005E6953"/>
    <w:rsid w:val="005E6D77"/>
    <w:rsid w:val="005F1A3D"/>
    <w:rsid w:val="005F2FB8"/>
    <w:rsid w:val="005F7379"/>
    <w:rsid w:val="006012E0"/>
    <w:rsid w:val="00603A02"/>
    <w:rsid w:val="0060400E"/>
    <w:rsid w:val="006043C3"/>
    <w:rsid w:val="0060736E"/>
    <w:rsid w:val="00613A3D"/>
    <w:rsid w:val="00614A04"/>
    <w:rsid w:val="00615405"/>
    <w:rsid w:val="00616D61"/>
    <w:rsid w:val="00617CE7"/>
    <w:rsid w:val="00620C88"/>
    <w:rsid w:val="00620FA0"/>
    <w:rsid w:val="006218F5"/>
    <w:rsid w:val="00621A89"/>
    <w:rsid w:val="006220AB"/>
    <w:rsid w:val="0062252F"/>
    <w:rsid w:val="00622E70"/>
    <w:rsid w:val="006256BD"/>
    <w:rsid w:val="00626329"/>
    <w:rsid w:val="0062678B"/>
    <w:rsid w:val="0063137B"/>
    <w:rsid w:val="006324EF"/>
    <w:rsid w:val="0063255F"/>
    <w:rsid w:val="006343C5"/>
    <w:rsid w:val="00635ADB"/>
    <w:rsid w:val="00640FEB"/>
    <w:rsid w:val="00644448"/>
    <w:rsid w:val="00645113"/>
    <w:rsid w:val="00646690"/>
    <w:rsid w:val="00651ADF"/>
    <w:rsid w:val="006536A9"/>
    <w:rsid w:val="00655F87"/>
    <w:rsid w:val="00656396"/>
    <w:rsid w:val="00656BB8"/>
    <w:rsid w:val="00657636"/>
    <w:rsid w:val="0066015F"/>
    <w:rsid w:val="006607BA"/>
    <w:rsid w:val="00660800"/>
    <w:rsid w:val="0066240C"/>
    <w:rsid w:val="00662E7B"/>
    <w:rsid w:val="00664B59"/>
    <w:rsid w:val="00665E7D"/>
    <w:rsid w:val="006746EF"/>
    <w:rsid w:val="006758A0"/>
    <w:rsid w:val="006776B4"/>
    <w:rsid w:val="006813D8"/>
    <w:rsid w:val="006819D2"/>
    <w:rsid w:val="00681A38"/>
    <w:rsid w:val="00682C4E"/>
    <w:rsid w:val="00683B1B"/>
    <w:rsid w:val="00684ADF"/>
    <w:rsid w:val="00685BDE"/>
    <w:rsid w:val="00685F26"/>
    <w:rsid w:val="006869B0"/>
    <w:rsid w:val="006871F9"/>
    <w:rsid w:val="00691404"/>
    <w:rsid w:val="0069274A"/>
    <w:rsid w:val="006940A1"/>
    <w:rsid w:val="00697179"/>
    <w:rsid w:val="006A11C5"/>
    <w:rsid w:val="006A1570"/>
    <w:rsid w:val="006A1E7F"/>
    <w:rsid w:val="006A410D"/>
    <w:rsid w:val="006A4A5B"/>
    <w:rsid w:val="006A60E8"/>
    <w:rsid w:val="006A7371"/>
    <w:rsid w:val="006B0262"/>
    <w:rsid w:val="006B2812"/>
    <w:rsid w:val="006B31CA"/>
    <w:rsid w:val="006B4A32"/>
    <w:rsid w:val="006B6069"/>
    <w:rsid w:val="006B7125"/>
    <w:rsid w:val="006C02FB"/>
    <w:rsid w:val="006C1988"/>
    <w:rsid w:val="006D06BF"/>
    <w:rsid w:val="006D0B71"/>
    <w:rsid w:val="006D41EE"/>
    <w:rsid w:val="006D5740"/>
    <w:rsid w:val="006D6179"/>
    <w:rsid w:val="006D7F5D"/>
    <w:rsid w:val="006E02FB"/>
    <w:rsid w:val="006E0562"/>
    <w:rsid w:val="006E244C"/>
    <w:rsid w:val="006E279E"/>
    <w:rsid w:val="006E3326"/>
    <w:rsid w:val="006E34F7"/>
    <w:rsid w:val="006E76CA"/>
    <w:rsid w:val="006F49E8"/>
    <w:rsid w:val="006F53E5"/>
    <w:rsid w:val="00702815"/>
    <w:rsid w:val="00702E1B"/>
    <w:rsid w:val="00703311"/>
    <w:rsid w:val="0070653C"/>
    <w:rsid w:val="00710DAF"/>
    <w:rsid w:val="00711672"/>
    <w:rsid w:val="00714ABA"/>
    <w:rsid w:val="00715E8A"/>
    <w:rsid w:val="0071691B"/>
    <w:rsid w:val="00723C3B"/>
    <w:rsid w:val="00723C6C"/>
    <w:rsid w:val="00724268"/>
    <w:rsid w:val="00726FE3"/>
    <w:rsid w:val="0073119C"/>
    <w:rsid w:val="0073173A"/>
    <w:rsid w:val="00731839"/>
    <w:rsid w:val="00733402"/>
    <w:rsid w:val="00735EFE"/>
    <w:rsid w:val="007364B1"/>
    <w:rsid w:val="007404E2"/>
    <w:rsid w:val="007409CE"/>
    <w:rsid w:val="00743ED4"/>
    <w:rsid w:val="00745953"/>
    <w:rsid w:val="00745C58"/>
    <w:rsid w:val="007464E1"/>
    <w:rsid w:val="007468AF"/>
    <w:rsid w:val="0074783F"/>
    <w:rsid w:val="00750838"/>
    <w:rsid w:val="00750DD7"/>
    <w:rsid w:val="00752E2D"/>
    <w:rsid w:val="00755A2A"/>
    <w:rsid w:val="007568A5"/>
    <w:rsid w:val="00761151"/>
    <w:rsid w:val="00762909"/>
    <w:rsid w:val="007639ED"/>
    <w:rsid w:val="0076460F"/>
    <w:rsid w:val="00767EBB"/>
    <w:rsid w:val="007708E1"/>
    <w:rsid w:val="00771743"/>
    <w:rsid w:val="00771916"/>
    <w:rsid w:val="00775006"/>
    <w:rsid w:val="0078032E"/>
    <w:rsid w:val="0078224A"/>
    <w:rsid w:val="00782729"/>
    <w:rsid w:val="00785727"/>
    <w:rsid w:val="00790241"/>
    <w:rsid w:val="00792F4B"/>
    <w:rsid w:val="00797AC6"/>
    <w:rsid w:val="00797CB2"/>
    <w:rsid w:val="007A0FCC"/>
    <w:rsid w:val="007A28F1"/>
    <w:rsid w:val="007A46BB"/>
    <w:rsid w:val="007A4FBD"/>
    <w:rsid w:val="007A5266"/>
    <w:rsid w:val="007A5750"/>
    <w:rsid w:val="007A671E"/>
    <w:rsid w:val="007B0335"/>
    <w:rsid w:val="007B0570"/>
    <w:rsid w:val="007B1946"/>
    <w:rsid w:val="007B357A"/>
    <w:rsid w:val="007B3E1A"/>
    <w:rsid w:val="007B60F0"/>
    <w:rsid w:val="007B6593"/>
    <w:rsid w:val="007C11BE"/>
    <w:rsid w:val="007C2321"/>
    <w:rsid w:val="007C2FBD"/>
    <w:rsid w:val="007C5076"/>
    <w:rsid w:val="007D0936"/>
    <w:rsid w:val="007D13A8"/>
    <w:rsid w:val="007D207D"/>
    <w:rsid w:val="007D2A8F"/>
    <w:rsid w:val="007D6D91"/>
    <w:rsid w:val="007E0A23"/>
    <w:rsid w:val="007E3514"/>
    <w:rsid w:val="007E3609"/>
    <w:rsid w:val="007E406B"/>
    <w:rsid w:val="007E4D08"/>
    <w:rsid w:val="007E6CB2"/>
    <w:rsid w:val="007F2C76"/>
    <w:rsid w:val="007F4028"/>
    <w:rsid w:val="007F69C5"/>
    <w:rsid w:val="007F786B"/>
    <w:rsid w:val="008014B8"/>
    <w:rsid w:val="00802EFB"/>
    <w:rsid w:val="00804ED7"/>
    <w:rsid w:val="008058A6"/>
    <w:rsid w:val="00805D8F"/>
    <w:rsid w:val="008061B7"/>
    <w:rsid w:val="00807EE6"/>
    <w:rsid w:val="00811C19"/>
    <w:rsid w:val="0081449E"/>
    <w:rsid w:val="008173B4"/>
    <w:rsid w:val="00817689"/>
    <w:rsid w:val="0082131B"/>
    <w:rsid w:val="00821963"/>
    <w:rsid w:val="008219FF"/>
    <w:rsid w:val="00823678"/>
    <w:rsid w:val="00830645"/>
    <w:rsid w:val="008310B0"/>
    <w:rsid w:val="00832489"/>
    <w:rsid w:val="008332E9"/>
    <w:rsid w:val="00834EEA"/>
    <w:rsid w:val="00835A9C"/>
    <w:rsid w:val="0084092C"/>
    <w:rsid w:val="00841E64"/>
    <w:rsid w:val="0084294A"/>
    <w:rsid w:val="00843833"/>
    <w:rsid w:val="00844A20"/>
    <w:rsid w:val="00844D03"/>
    <w:rsid w:val="00845E50"/>
    <w:rsid w:val="008461A2"/>
    <w:rsid w:val="008465DA"/>
    <w:rsid w:val="008467ED"/>
    <w:rsid w:val="0084778E"/>
    <w:rsid w:val="00850D1C"/>
    <w:rsid w:val="00852E07"/>
    <w:rsid w:val="00857905"/>
    <w:rsid w:val="00863957"/>
    <w:rsid w:val="00864EEE"/>
    <w:rsid w:val="0086552E"/>
    <w:rsid w:val="0086607D"/>
    <w:rsid w:val="00866389"/>
    <w:rsid w:val="00871BB0"/>
    <w:rsid w:val="008750A1"/>
    <w:rsid w:val="00875780"/>
    <w:rsid w:val="008761A9"/>
    <w:rsid w:val="00881BFE"/>
    <w:rsid w:val="008834F9"/>
    <w:rsid w:val="00884495"/>
    <w:rsid w:val="0088481C"/>
    <w:rsid w:val="00884FBE"/>
    <w:rsid w:val="008857DE"/>
    <w:rsid w:val="008859DB"/>
    <w:rsid w:val="00885A0B"/>
    <w:rsid w:val="00886E9E"/>
    <w:rsid w:val="00887734"/>
    <w:rsid w:val="008914FB"/>
    <w:rsid w:val="008920FE"/>
    <w:rsid w:val="00892118"/>
    <w:rsid w:val="00892371"/>
    <w:rsid w:val="00893F59"/>
    <w:rsid w:val="00897F7F"/>
    <w:rsid w:val="008A47A8"/>
    <w:rsid w:val="008A4C1B"/>
    <w:rsid w:val="008A4EDD"/>
    <w:rsid w:val="008A744E"/>
    <w:rsid w:val="008B215A"/>
    <w:rsid w:val="008B2BDC"/>
    <w:rsid w:val="008B39CF"/>
    <w:rsid w:val="008B43B7"/>
    <w:rsid w:val="008B5080"/>
    <w:rsid w:val="008B651A"/>
    <w:rsid w:val="008B66F1"/>
    <w:rsid w:val="008B6F62"/>
    <w:rsid w:val="008B7C54"/>
    <w:rsid w:val="008C4CAE"/>
    <w:rsid w:val="008C6329"/>
    <w:rsid w:val="008C7235"/>
    <w:rsid w:val="008D110A"/>
    <w:rsid w:val="008D1B72"/>
    <w:rsid w:val="008D2F63"/>
    <w:rsid w:val="008D3D1F"/>
    <w:rsid w:val="008D4F7F"/>
    <w:rsid w:val="008D7F62"/>
    <w:rsid w:val="008E5FA9"/>
    <w:rsid w:val="008E68F6"/>
    <w:rsid w:val="008E705C"/>
    <w:rsid w:val="008E7527"/>
    <w:rsid w:val="008E7F12"/>
    <w:rsid w:val="008F0387"/>
    <w:rsid w:val="008F5F68"/>
    <w:rsid w:val="009003A4"/>
    <w:rsid w:val="009041B2"/>
    <w:rsid w:val="00904AA4"/>
    <w:rsid w:val="00904C2F"/>
    <w:rsid w:val="00911FF6"/>
    <w:rsid w:val="009124B6"/>
    <w:rsid w:val="00912CF7"/>
    <w:rsid w:val="00914634"/>
    <w:rsid w:val="00914ABE"/>
    <w:rsid w:val="00916E90"/>
    <w:rsid w:val="009215C0"/>
    <w:rsid w:val="009230AF"/>
    <w:rsid w:val="0092651A"/>
    <w:rsid w:val="00930EC5"/>
    <w:rsid w:val="00933884"/>
    <w:rsid w:val="00933A0E"/>
    <w:rsid w:val="00934294"/>
    <w:rsid w:val="009403C2"/>
    <w:rsid w:val="00946589"/>
    <w:rsid w:val="00946E19"/>
    <w:rsid w:val="00947146"/>
    <w:rsid w:val="00947153"/>
    <w:rsid w:val="00950F3C"/>
    <w:rsid w:val="009601AC"/>
    <w:rsid w:val="00960FE7"/>
    <w:rsid w:val="009624BE"/>
    <w:rsid w:val="00962645"/>
    <w:rsid w:val="00962D10"/>
    <w:rsid w:val="009652F2"/>
    <w:rsid w:val="00966414"/>
    <w:rsid w:val="00966B68"/>
    <w:rsid w:val="00966E5B"/>
    <w:rsid w:val="00967096"/>
    <w:rsid w:val="00972FB5"/>
    <w:rsid w:val="0097330E"/>
    <w:rsid w:val="00973FD0"/>
    <w:rsid w:val="00974881"/>
    <w:rsid w:val="00974AD1"/>
    <w:rsid w:val="00975DE4"/>
    <w:rsid w:val="0097654C"/>
    <w:rsid w:val="00976891"/>
    <w:rsid w:val="00981D12"/>
    <w:rsid w:val="00981FC4"/>
    <w:rsid w:val="00983831"/>
    <w:rsid w:val="009857F3"/>
    <w:rsid w:val="00990AA4"/>
    <w:rsid w:val="0099217B"/>
    <w:rsid w:val="0099250C"/>
    <w:rsid w:val="009954DF"/>
    <w:rsid w:val="00995F77"/>
    <w:rsid w:val="00996F18"/>
    <w:rsid w:val="009979CA"/>
    <w:rsid w:val="009A0341"/>
    <w:rsid w:val="009A04F7"/>
    <w:rsid w:val="009A2432"/>
    <w:rsid w:val="009A37A3"/>
    <w:rsid w:val="009A5529"/>
    <w:rsid w:val="009A612B"/>
    <w:rsid w:val="009B08F6"/>
    <w:rsid w:val="009B10F1"/>
    <w:rsid w:val="009B14F3"/>
    <w:rsid w:val="009B2102"/>
    <w:rsid w:val="009B4EAE"/>
    <w:rsid w:val="009B6310"/>
    <w:rsid w:val="009B6708"/>
    <w:rsid w:val="009C09B3"/>
    <w:rsid w:val="009C20CC"/>
    <w:rsid w:val="009C345A"/>
    <w:rsid w:val="009C35A2"/>
    <w:rsid w:val="009C44A7"/>
    <w:rsid w:val="009C75C8"/>
    <w:rsid w:val="009D003B"/>
    <w:rsid w:val="009D0AD4"/>
    <w:rsid w:val="009D1E5D"/>
    <w:rsid w:val="009D20A8"/>
    <w:rsid w:val="009D4BFF"/>
    <w:rsid w:val="009D5405"/>
    <w:rsid w:val="009D5A4A"/>
    <w:rsid w:val="009D7F4C"/>
    <w:rsid w:val="009E0BC6"/>
    <w:rsid w:val="009E5146"/>
    <w:rsid w:val="009E68C4"/>
    <w:rsid w:val="009E70BB"/>
    <w:rsid w:val="009F0034"/>
    <w:rsid w:val="009F0B67"/>
    <w:rsid w:val="009F7F1B"/>
    <w:rsid w:val="00A01B50"/>
    <w:rsid w:val="00A03291"/>
    <w:rsid w:val="00A03FE8"/>
    <w:rsid w:val="00A0737A"/>
    <w:rsid w:val="00A1082E"/>
    <w:rsid w:val="00A14277"/>
    <w:rsid w:val="00A15C9A"/>
    <w:rsid w:val="00A22537"/>
    <w:rsid w:val="00A22F3B"/>
    <w:rsid w:val="00A24A63"/>
    <w:rsid w:val="00A25BF3"/>
    <w:rsid w:val="00A27841"/>
    <w:rsid w:val="00A27E2D"/>
    <w:rsid w:val="00A30995"/>
    <w:rsid w:val="00A30EAA"/>
    <w:rsid w:val="00A362C3"/>
    <w:rsid w:val="00A401B1"/>
    <w:rsid w:val="00A408C2"/>
    <w:rsid w:val="00A43D82"/>
    <w:rsid w:val="00A44856"/>
    <w:rsid w:val="00A4572D"/>
    <w:rsid w:val="00A502FD"/>
    <w:rsid w:val="00A51A0E"/>
    <w:rsid w:val="00A61844"/>
    <w:rsid w:val="00A64A6B"/>
    <w:rsid w:val="00A669A4"/>
    <w:rsid w:val="00A713EC"/>
    <w:rsid w:val="00A72417"/>
    <w:rsid w:val="00A74C70"/>
    <w:rsid w:val="00A74CB8"/>
    <w:rsid w:val="00A75E49"/>
    <w:rsid w:val="00A76220"/>
    <w:rsid w:val="00A76753"/>
    <w:rsid w:val="00A80557"/>
    <w:rsid w:val="00A80E80"/>
    <w:rsid w:val="00A84FE6"/>
    <w:rsid w:val="00A85D28"/>
    <w:rsid w:val="00A8632E"/>
    <w:rsid w:val="00A86397"/>
    <w:rsid w:val="00A91A09"/>
    <w:rsid w:val="00A91BEC"/>
    <w:rsid w:val="00A91F11"/>
    <w:rsid w:val="00A946E6"/>
    <w:rsid w:val="00A94C64"/>
    <w:rsid w:val="00A95D06"/>
    <w:rsid w:val="00AA16A7"/>
    <w:rsid w:val="00AA20AF"/>
    <w:rsid w:val="00AA2767"/>
    <w:rsid w:val="00AA3DF4"/>
    <w:rsid w:val="00AA606B"/>
    <w:rsid w:val="00AB0837"/>
    <w:rsid w:val="00AB2C92"/>
    <w:rsid w:val="00AB441A"/>
    <w:rsid w:val="00AB775D"/>
    <w:rsid w:val="00AC11A8"/>
    <w:rsid w:val="00AC3898"/>
    <w:rsid w:val="00AC47F7"/>
    <w:rsid w:val="00AD155C"/>
    <w:rsid w:val="00AD1D24"/>
    <w:rsid w:val="00AD1ED1"/>
    <w:rsid w:val="00AD3C2D"/>
    <w:rsid w:val="00AD7CF8"/>
    <w:rsid w:val="00AD7EC1"/>
    <w:rsid w:val="00AE130C"/>
    <w:rsid w:val="00AE179A"/>
    <w:rsid w:val="00AE27AE"/>
    <w:rsid w:val="00AE5717"/>
    <w:rsid w:val="00AE5EFC"/>
    <w:rsid w:val="00AE622B"/>
    <w:rsid w:val="00AF07AC"/>
    <w:rsid w:val="00AF19DD"/>
    <w:rsid w:val="00AF3896"/>
    <w:rsid w:val="00AF600E"/>
    <w:rsid w:val="00AF6BA0"/>
    <w:rsid w:val="00B002CB"/>
    <w:rsid w:val="00B010DD"/>
    <w:rsid w:val="00B01319"/>
    <w:rsid w:val="00B02697"/>
    <w:rsid w:val="00B0479A"/>
    <w:rsid w:val="00B04AD1"/>
    <w:rsid w:val="00B0536C"/>
    <w:rsid w:val="00B06062"/>
    <w:rsid w:val="00B073BF"/>
    <w:rsid w:val="00B07A4F"/>
    <w:rsid w:val="00B07EF6"/>
    <w:rsid w:val="00B1202A"/>
    <w:rsid w:val="00B134C1"/>
    <w:rsid w:val="00B13E4F"/>
    <w:rsid w:val="00B152D2"/>
    <w:rsid w:val="00B162A2"/>
    <w:rsid w:val="00B17462"/>
    <w:rsid w:val="00B20374"/>
    <w:rsid w:val="00B206DA"/>
    <w:rsid w:val="00B20D84"/>
    <w:rsid w:val="00B2643E"/>
    <w:rsid w:val="00B27386"/>
    <w:rsid w:val="00B277C3"/>
    <w:rsid w:val="00B30C7E"/>
    <w:rsid w:val="00B357A6"/>
    <w:rsid w:val="00B3744A"/>
    <w:rsid w:val="00B43E1D"/>
    <w:rsid w:val="00B441C1"/>
    <w:rsid w:val="00B4479D"/>
    <w:rsid w:val="00B45405"/>
    <w:rsid w:val="00B458C2"/>
    <w:rsid w:val="00B478C7"/>
    <w:rsid w:val="00B539D9"/>
    <w:rsid w:val="00B5676D"/>
    <w:rsid w:val="00B62A3A"/>
    <w:rsid w:val="00B63FE5"/>
    <w:rsid w:val="00B6503E"/>
    <w:rsid w:val="00B66254"/>
    <w:rsid w:val="00B700AE"/>
    <w:rsid w:val="00B70680"/>
    <w:rsid w:val="00B707A0"/>
    <w:rsid w:val="00B71E15"/>
    <w:rsid w:val="00B73137"/>
    <w:rsid w:val="00B737B2"/>
    <w:rsid w:val="00B73B82"/>
    <w:rsid w:val="00B74A75"/>
    <w:rsid w:val="00B75B11"/>
    <w:rsid w:val="00B80877"/>
    <w:rsid w:val="00B80FC1"/>
    <w:rsid w:val="00B81840"/>
    <w:rsid w:val="00B85918"/>
    <w:rsid w:val="00B85B04"/>
    <w:rsid w:val="00B8646E"/>
    <w:rsid w:val="00B87C98"/>
    <w:rsid w:val="00B87E2A"/>
    <w:rsid w:val="00B87E2E"/>
    <w:rsid w:val="00B90A21"/>
    <w:rsid w:val="00B9129C"/>
    <w:rsid w:val="00B96428"/>
    <w:rsid w:val="00B97A2C"/>
    <w:rsid w:val="00B97C9F"/>
    <w:rsid w:val="00BA0E4A"/>
    <w:rsid w:val="00BA154F"/>
    <w:rsid w:val="00BA2C7E"/>
    <w:rsid w:val="00BA7E3E"/>
    <w:rsid w:val="00BB08B6"/>
    <w:rsid w:val="00BB2CF4"/>
    <w:rsid w:val="00BB5B77"/>
    <w:rsid w:val="00BC6F68"/>
    <w:rsid w:val="00BC7B0E"/>
    <w:rsid w:val="00BD2688"/>
    <w:rsid w:val="00BD44F1"/>
    <w:rsid w:val="00BD657D"/>
    <w:rsid w:val="00BD6A2D"/>
    <w:rsid w:val="00BD6D81"/>
    <w:rsid w:val="00BD7AB5"/>
    <w:rsid w:val="00BE09DB"/>
    <w:rsid w:val="00BE1A97"/>
    <w:rsid w:val="00BE2E67"/>
    <w:rsid w:val="00BE4621"/>
    <w:rsid w:val="00BE4A2E"/>
    <w:rsid w:val="00BE4A76"/>
    <w:rsid w:val="00BE4DF6"/>
    <w:rsid w:val="00BE558F"/>
    <w:rsid w:val="00BE5B25"/>
    <w:rsid w:val="00BF08BE"/>
    <w:rsid w:val="00BF43C7"/>
    <w:rsid w:val="00BF7C9C"/>
    <w:rsid w:val="00C0104F"/>
    <w:rsid w:val="00C01348"/>
    <w:rsid w:val="00C017F5"/>
    <w:rsid w:val="00C0275E"/>
    <w:rsid w:val="00C035D3"/>
    <w:rsid w:val="00C038A1"/>
    <w:rsid w:val="00C04546"/>
    <w:rsid w:val="00C048B6"/>
    <w:rsid w:val="00C0600F"/>
    <w:rsid w:val="00C1153B"/>
    <w:rsid w:val="00C11B49"/>
    <w:rsid w:val="00C126F9"/>
    <w:rsid w:val="00C13C93"/>
    <w:rsid w:val="00C13DA7"/>
    <w:rsid w:val="00C13F61"/>
    <w:rsid w:val="00C14932"/>
    <w:rsid w:val="00C14D9C"/>
    <w:rsid w:val="00C227F0"/>
    <w:rsid w:val="00C24C53"/>
    <w:rsid w:val="00C25032"/>
    <w:rsid w:val="00C2670C"/>
    <w:rsid w:val="00C272D8"/>
    <w:rsid w:val="00C334D2"/>
    <w:rsid w:val="00C33929"/>
    <w:rsid w:val="00C34C04"/>
    <w:rsid w:val="00C3601E"/>
    <w:rsid w:val="00C365AA"/>
    <w:rsid w:val="00C36D04"/>
    <w:rsid w:val="00C41291"/>
    <w:rsid w:val="00C42A63"/>
    <w:rsid w:val="00C44238"/>
    <w:rsid w:val="00C462D0"/>
    <w:rsid w:val="00C51DF4"/>
    <w:rsid w:val="00C52A5A"/>
    <w:rsid w:val="00C52AF9"/>
    <w:rsid w:val="00C535D9"/>
    <w:rsid w:val="00C53CB9"/>
    <w:rsid w:val="00C61379"/>
    <w:rsid w:val="00C6174D"/>
    <w:rsid w:val="00C61E1D"/>
    <w:rsid w:val="00C62F92"/>
    <w:rsid w:val="00C63990"/>
    <w:rsid w:val="00C64E1D"/>
    <w:rsid w:val="00C70B0C"/>
    <w:rsid w:val="00C71852"/>
    <w:rsid w:val="00C762A4"/>
    <w:rsid w:val="00C76B3E"/>
    <w:rsid w:val="00C76BC4"/>
    <w:rsid w:val="00C806F4"/>
    <w:rsid w:val="00C811FE"/>
    <w:rsid w:val="00C833E6"/>
    <w:rsid w:val="00C84BEB"/>
    <w:rsid w:val="00C85223"/>
    <w:rsid w:val="00C87362"/>
    <w:rsid w:val="00C909E1"/>
    <w:rsid w:val="00C91287"/>
    <w:rsid w:val="00C91CDB"/>
    <w:rsid w:val="00C92E6A"/>
    <w:rsid w:val="00C95443"/>
    <w:rsid w:val="00C95F43"/>
    <w:rsid w:val="00C977D8"/>
    <w:rsid w:val="00CA0316"/>
    <w:rsid w:val="00CA3674"/>
    <w:rsid w:val="00CA36E7"/>
    <w:rsid w:val="00CA4A70"/>
    <w:rsid w:val="00CA4CC8"/>
    <w:rsid w:val="00CA7484"/>
    <w:rsid w:val="00CA7D23"/>
    <w:rsid w:val="00CB2087"/>
    <w:rsid w:val="00CB226B"/>
    <w:rsid w:val="00CB6C5F"/>
    <w:rsid w:val="00CC0EB0"/>
    <w:rsid w:val="00CC222D"/>
    <w:rsid w:val="00CC2CA5"/>
    <w:rsid w:val="00CC39AA"/>
    <w:rsid w:val="00CC4F05"/>
    <w:rsid w:val="00CC6BEB"/>
    <w:rsid w:val="00CD0D61"/>
    <w:rsid w:val="00CD1008"/>
    <w:rsid w:val="00CD1E0E"/>
    <w:rsid w:val="00CD1E83"/>
    <w:rsid w:val="00CD2E23"/>
    <w:rsid w:val="00CE075E"/>
    <w:rsid w:val="00CE0DB3"/>
    <w:rsid w:val="00CE10D9"/>
    <w:rsid w:val="00CE3AD2"/>
    <w:rsid w:val="00CE4C06"/>
    <w:rsid w:val="00CE5E8E"/>
    <w:rsid w:val="00CE6BB8"/>
    <w:rsid w:val="00CF19CA"/>
    <w:rsid w:val="00CF3015"/>
    <w:rsid w:val="00CF63A0"/>
    <w:rsid w:val="00CF73C2"/>
    <w:rsid w:val="00D0215F"/>
    <w:rsid w:val="00D040EF"/>
    <w:rsid w:val="00D04ACF"/>
    <w:rsid w:val="00D06D82"/>
    <w:rsid w:val="00D076D4"/>
    <w:rsid w:val="00D14A95"/>
    <w:rsid w:val="00D16D0E"/>
    <w:rsid w:val="00D21F3B"/>
    <w:rsid w:val="00D24681"/>
    <w:rsid w:val="00D255B3"/>
    <w:rsid w:val="00D2575F"/>
    <w:rsid w:val="00D26F1F"/>
    <w:rsid w:val="00D3092F"/>
    <w:rsid w:val="00D34E30"/>
    <w:rsid w:val="00D3785A"/>
    <w:rsid w:val="00D40626"/>
    <w:rsid w:val="00D415B2"/>
    <w:rsid w:val="00D43630"/>
    <w:rsid w:val="00D44384"/>
    <w:rsid w:val="00D45DC5"/>
    <w:rsid w:val="00D46F17"/>
    <w:rsid w:val="00D521F9"/>
    <w:rsid w:val="00D54229"/>
    <w:rsid w:val="00D60132"/>
    <w:rsid w:val="00D617C5"/>
    <w:rsid w:val="00D62B06"/>
    <w:rsid w:val="00D6575E"/>
    <w:rsid w:val="00D67D6F"/>
    <w:rsid w:val="00D716FB"/>
    <w:rsid w:val="00D7280C"/>
    <w:rsid w:val="00D73A02"/>
    <w:rsid w:val="00D73CAA"/>
    <w:rsid w:val="00D76634"/>
    <w:rsid w:val="00D77AAB"/>
    <w:rsid w:val="00D813FB"/>
    <w:rsid w:val="00D817F5"/>
    <w:rsid w:val="00D842CA"/>
    <w:rsid w:val="00D90CFC"/>
    <w:rsid w:val="00D9365E"/>
    <w:rsid w:val="00D93910"/>
    <w:rsid w:val="00D9561D"/>
    <w:rsid w:val="00D95E0B"/>
    <w:rsid w:val="00D95F33"/>
    <w:rsid w:val="00D975A2"/>
    <w:rsid w:val="00DA1F84"/>
    <w:rsid w:val="00DA3029"/>
    <w:rsid w:val="00DA347C"/>
    <w:rsid w:val="00DA34F4"/>
    <w:rsid w:val="00DA366C"/>
    <w:rsid w:val="00DA3F5D"/>
    <w:rsid w:val="00DA51AC"/>
    <w:rsid w:val="00DA5492"/>
    <w:rsid w:val="00DA6EB7"/>
    <w:rsid w:val="00DB14EF"/>
    <w:rsid w:val="00DB284D"/>
    <w:rsid w:val="00DB2BEA"/>
    <w:rsid w:val="00DC2100"/>
    <w:rsid w:val="00DC5542"/>
    <w:rsid w:val="00DC677B"/>
    <w:rsid w:val="00DC6C50"/>
    <w:rsid w:val="00DD3C57"/>
    <w:rsid w:val="00DD4A89"/>
    <w:rsid w:val="00DD6F59"/>
    <w:rsid w:val="00DE27C2"/>
    <w:rsid w:val="00DE40E3"/>
    <w:rsid w:val="00DE43CF"/>
    <w:rsid w:val="00DE630E"/>
    <w:rsid w:val="00DF150D"/>
    <w:rsid w:val="00DF3076"/>
    <w:rsid w:val="00DF4710"/>
    <w:rsid w:val="00DF53B1"/>
    <w:rsid w:val="00DF70C5"/>
    <w:rsid w:val="00E0160D"/>
    <w:rsid w:val="00E02FFC"/>
    <w:rsid w:val="00E067C1"/>
    <w:rsid w:val="00E07D41"/>
    <w:rsid w:val="00E10467"/>
    <w:rsid w:val="00E11CAE"/>
    <w:rsid w:val="00E14987"/>
    <w:rsid w:val="00E15BE8"/>
    <w:rsid w:val="00E16CB3"/>
    <w:rsid w:val="00E17081"/>
    <w:rsid w:val="00E176E8"/>
    <w:rsid w:val="00E17CF5"/>
    <w:rsid w:val="00E211E5"/>
    <w:rsid w:val="00E22480"/>
    <w:rsid w:val="00E22A22"/>
    <w:rsid w:val="00E26155"/>
    <w:rsid w:val="00E269F2"/>
    <w:rsid w:val="00E272FF"/>
    <w:rsid w:val="00E2762C"/>
    <w:rsid w:val="00E27F68"/>
    <w:rsid w:val="00E32419"/>
    <w:rsid w:val="00E332D1"/>
    <w:rsid w:val="00E36843"/>
    <w:rsid w:val="00E418B5"/>
    <w:rsid w:val="00E419E5"/>
    <w:rsid w:val="00E41BCB"/>
    <w:rsid w:val="00E43B08"/>
    <w:rsid w:val="00E4541A"/>
    <w:rsid w:val="00E465EB"/>
    <w:rsid w:val="00E5064A"/>
    <w:rsid w:val="00E51516"/>
    <w:rsid w:val="00E526F1"/>
    <w:rsid w:val="00E528C3"/>
    <w:rsid w:val="00E537B8"/>
    <w:rsid w:val="00E53927"/>
    <w:rsid w:val="00E545E1"/>
    <w:rsid w:val="00E568FE"/>
    <w:rsid w:val="00E6073F"/>
    <w:rsid w:val="00E61835"/>
    <w:rsid w:val="00E642E6"/>
    <w:rsid w:val="00E66E4B"/>
    <w:rsid w:val="00E70C60"/>
    <w:rsid w:val="00E738E8"/>
    <w:rsid w:val="00E7489F"/>
    <w:rsid w:val="00E76CB3"/>
    <w:rsid w:val="00E77637"/>
    <w:rsid w:val="00E812C4"/>
    <w:rsid w:val="00E81D44"/>
    <w:rsid w:val="00E84DDB"/>
    <w:rsid w:val="00E91B45"/>
    <w:rsid w:val="00E921F9"/>
    <w:rsid w:val="00E936C8"/>
    <w:rsid w:val="00E943AB"/>
    <w:rsid w:val="00E94E45"/>
    <w:rsid w:val="00E957DF"/>
    <w:rsid w:val="00E95EB4"/>
    <w:rsid w:val="00E97838"/>
    <w:rsid w:val="00EA1A7D"/>
    <w:rsid w:val="00EA48F7"/>
    <w:rsid w:val="00EA62A2"/>
    <w:rsid w:val="00EB002B"/>
    <w:rsid w:val="00EB19F9"/>
    <w:rsid w:val="00EB2342"/>
    <w:rsid w:val="00EB430D"/>
    <w:rsid w:val="00EC0883"/>
    <w:rsid w:val="00EC6B22"/>
    <w:rsid w:val="00EC7746"/>
    <w:rsid w:val="00EC7CB4"/>
    <w:rsid w:val="00ED038E"/>
    <w:rsid w:val="00ED3F7C"/>
    <w:rsid w:val="00ED5A04"/>
    <w:rsid w:val="00EE0B43"/>
    <w:rsid w:val="00EE10B8"/>
    <w:rsid w:val="00EE10FE"/>
    <w:rsid w:val="00EE1950"/>
    <w:rsid w:val="00EE7DCF"/>
    <w:rsid w:val="00EF02DC"/>
    <w:rsid w:val="00EF19BC"/>
    <w:rsid w:val="00EF3432"/>
    <w:rsid w:val="00EF7342"/>
    <w:rsid w:val="00F014E1"/>
    <w:rsid w:val="00F01944"/>
    <w:rsid w:val="00F039EF"/>
    <w:rsid w:val="00F03CCD"/>
    <w:rsid w:val="00F04C3F"/>
    <w:rsid w:val="00F06701"/>
    <w:rsid w:val="00F101E3"/>
    <w:rsid w:val="00F11094"/>
    <w:rsid w:val="00F11B5B"/>
    <w:rsid w:val="00F124C2"/>
    <w:rsid w:val="00F1700D"/>
    <w:rsid w:val="00F20034"/>
    <w:rsid w:val="00F20818"/>
    <w:rsid w:val="00F21519"/>
    <w:rsid w:val="00F216B1"/>
    <w:rsid w:val="00F22315"/>
    <w:rsid w:val="00F22771"/>
    <w:rsid w:val="00F24ADA"/>
    <w:rsid w:val="00F26354"/>
    <w:rsid w:val="00F327DB"/>
    <w:rsid w:val="00F32E39"/>
    <w:rsid w:val="00F33B3A"/>
    <w:rsid w:val="00F349B9"/>
    <w:rsid w:val="00F357A9"/>
    <w:rsid w:val="00F369B6"/>
    <w:rsid w:val="00F37CFE"/>
    <w:rsid w:val="00F4104E"/>
    <w:rsid w:val="00F42D0C"/>
    <w:rsid w:val="00F450A6"/>
    <w:rsid w:val="00F45C9B"/>
    <w:rsid w:val="00F46921"/>
    <w:rsid w:val="00F4726C"/>
    <w:rsid w:val="00F47AFA"/>
    <w:rsid w:val="00F47E20"/>
    <w:rsid w:val="00F50541"/>
    <w:rsid w:val="00F528A9"/>
    <w:rsid w:val="00F537EA"/>
    <w:rsid w:val="00F53AD2"/>
    <w:rsid w:val="00F5574B"/>
    <w:rsid w:val="00F640B3"/>
    <w:rsid w:val="00F64EB0"/>
    <w:rsid w:val="00F710EA"/>
    <w:rsid w:val="00F7125A"/>
    <w:rsid w:val="00F71DC2"/>
    <w:rsid w:val="00F72326"/>
    <w:rsid w:val="00F73FEE"/>
    <w:rsid w:val="00F7507E"/>
    <w:rsid w:val="00F77705"/>
    <w:rsid w:val="00F80249"/>
    <w:rsid w:val="00F838E5"/>
    <w:rsid w:val="00F854CC"/>
    <w:rsid w:val="00F914C1"/>
    <w:rsid w:val="00F92FFC"/>
    <w:rsid w:val="00F94C29"/>
    <w:rsid w:val="00F95079"/>
    <w:rsid w:val="00F955BC"/>
    <w:rsid w:val="00FA31B4"/>
    <w:rsid w:val="00FA37E0"/>
    <w:rsid w:val="00FA39EB"/>
    <w:rsid w:val="00FA42A5"/>
    <w:rsid w:val="00FA5153"/>
    <w:rsid w:val="00FA57EB"/>
    <w:rsid w:val="00FB15FC"/>
    <w:rsid w:val="00FB5AAD"/>
    <w:rsid w:val="00FB6D06"/>
    <w:rsid w:val="00FC1316"/>
    <w:rsid w:val="00FC3175"/>
    <w:rsid w:val="00FC3DCD"/>
    <w:rsid w:val="00FC402E"/>
    <w:rsid w:val="00FC6CD8"/>
    <w:rsid w:val="00FC7A8D"/>
    <w:rsid w:val="00FD0356"/>
    <w:rsid w:val="00FD09E8"/>
    <w:rsid w:val="00FD62C5"/>
    <w:rsid w:val="00FE0DD3"/>
    <w:rsid w:val="00FE10ED"/>
    <w:rsid w:val="00FE28C8"/>
    <w:rsid w:val="00FE511A"/>
    <w:rsid w:val="00FE6D0D"/>
    <w:rsid w:val="00FE7DD9"/>
    <w:rsid w:val="00FF0405"/>
    <w:rsid w:val="00FF0A5A"/>
    <w:rsid w:val="00FF298C"/>
    <w:rsid w:val="00FF30F0"/>
    <w:rsid w:val="00FF4288"/>
    <w:rsid w:val="00FF6B31"/>
    <w:rsid w:val="00FF71B5"/>
    <w:rsid w:val="0259264F"/>
    <w:rsid w:val="0A0068A6"/>
    <w:rsid w:val="1143154E"/>
    <w:rsid w:val="22E431AF"/>
    <w:rsid w:val="2F3E70FE"/>
    <w:rsid w:val="329D691A"/>
    <w:rsid w:val="39BB57E6"/>
    <w:rsid w:val="4FCE145C"/>
    <w:rsid w:val="575A4A67"/>
    <w:rsid w:val="58CF41F7"/>
    <w:rsid w:val="5D151901"/>
    <w:rsid w:val="60C50F84"/>
    <w:rsid w:val="6A5B2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D59AD0-A09D-4CF2-AD45-46577B7B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[钱田甜</dc:creator>
  <cp:lastModifiedBy>NTKO</cp:lastModifiedBy>
  <cp:revision>184</cp:revision>
  <cp:lastPrinted>2019-03-15T06:57:00Z</cp:lastPrinted>
  <dcterms:created xsi:type="dcterms:W3CDTF">2020-02-19T08:52:00Z</dcterms:created>
  <dcterms:modified xsi:type="dcterms:W3CDTF">2021-03-29T02:14:00Z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